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older diabetes-induced mice model for studying skin wound healing | PLOS ONE</w:t>
      </w:r>
      <w:br/>
      <w:hyperlink r:id="rId7" w:history="1">
        <w:r>
          <w:rPr>
            <w:color w:val="2980b9"/>
            <w:u w:val="single"/>
          </w:rPr>
          <w:t xml:space="preserve">https://journals.plos.org/plosone/article?id=10.1371/journal.pone.0281373</w:t>
        </w:r>
      </w:hyperlink>
    </w:p>
    <w:p>
      <w:pPr>
        <w:pStyle w:val="Heading1"/>
      </w:pPr>
      <w:bookmarkStart w:id="2" w:name="_Toc2"/>
      <w:r>
        <w:t>Article summary:</w:t>
      </w:r>
      <w:bookmarkEnd w:id="2"/>
    </w:p>
    <w:p>
      <w:pPr>
        <w:jc w:val="both"/>
      </w:pPr>
      <w:r>
        <w:rPr/>
        <w:t xml:space="preserve">1. This article describes a mouse model for studying skin wound healing in Type 2 diabetes patients.</w:t>
      </w:r>
    </w:p>
    <w:p>
      <w:pPr>
        <w:jc w:val="both"/>
      </w:pPr>
      <w:r>
        <w:rPr/>
        <w:t xml:space="preserve">2. The model incorporates long-term metabolic stress from obesity to simulate the effects of middle age and diabetes onset.</w:t>
      </w:r>
    </w:p>
    <w:p>
      <w:pPr>
        <w:jc w:val="both"/>
      </w:pPr>
      <w:r>
        <w:rPr/>
        <w:t xml:space="preserve">3. The results show that this model results in a severe metabolic phenotype with insulin resistance and glucose intolerance associated with obesity, as well as skin changes similar to those observed in elderly diabetic foot ulcer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mouse model for studying skin wound healing in Type 2 diabetes patients, which incorporates long-term metabolic stress from obesity to simulate the effects of middle age and diabetes onset. The results show that this model results in a severe metabolic phenotype with insulin resistance and glucose intolerance associated with obesity, as well as skin changes similar to those observed in elderly diabetic foot ulcer patients.</w:t>
      </w:r>
    </w:p>
    <w:p>
      <w:pPr>
        <w:jc w:val="both"/>
      </w:pPr>
      <w:r>
        <w:rPr/>
        <w:t xml:space="preserve">The article is generally reliable and trustworthy, providing evidence for its claims through data collected from experiments conducted on mice models. However, there are some potential biases present in the article that should be noted. For example, the authors do not explore any counterarguments or alternative explanations for their findings, nor do they provide any evidence for potential risks associated with their proposed mouse model. Additionally, the authors do not present both sides of the argument equally; instead they focus solely on the benefits of their proposed mouse model without considering any potential drawbacks or limitations. Furthermore, there is some promotional content present throughout the article which could be seen as biased towards promoting their proposed mouse model over other existing models. </w:t>
      </w:r>
    </w:p>
    <w:p>
      <w:pPr>
        <w:jc w:val="both"/>
      </w:pPr>
      <w:r>
        <w:rPr/>
        <w:t xml:space="preserve">In conclusion, while this article is generally reliable and trustworthy due to its use of data collected from experiments conducted on mice models,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Type 2 diabetes skin wound healing</w:t>
      </w:r>
    </w:p>
    <w:p>
      <w:pPr>
        <w:spacing w:after="0"/>
        <w:numPr>
          <w:ilvl w:val="0"/>
          <w:numId w:val="2"/>
        </w:numPr>
      </w:pPr>
      <w:r>
        <w:rPr/>
        <w:t xml:space="preserve">Metabolic stress from obesity</w:t>
      </w:r>
    </w:p>
    <w:p>
      <w:pPr>
        <w:spacing w:after="0"/>
        <w:numPr>
          <w:ilvl w:val="0"/>
          <w:numId w:val="2"/>
        </w:numPr>
      </w:pPr>
      <w:r>
        <w:rPr/>
        <w:t xml:space="preserve">Insulin resistance and glucose intolerance</w:t>
      </w:r>
    </w:p>
    <w:p>
      <w:pPr>
        <w:spacing w:after="0"/>
        <w:numPr>
          <w:ilvl w:val="0"/>
          <w:numId w:val="2"/>
        </w:numPr>
      </w:pPr>
      <w:r>
        <w:rPr/>
        <w:t xml:space="preserve">Elderly diabetic foot ulcer patients</w:t>
      </w:r>
    </w:p>
    <w:p>
      <w:pPr>
        <w:spacing w:after="0"/>
        <w:numPr>
          <w:ilvl w:val="0"/>
          <w:numId w:val="2"/>
        </w:numPr>
      </w:pPr>
      <w:r>
        <w:rPr/>
        <w:t xml:space="preserve">Potential risks of mouse models</w:t>
      </w:r>
    </w:p>
    <w:p>
      <w:pPr>
        <w:numPr>
          <w:ilvl w:val="0"/>
          <w:numId w:val="2"/>
        </w:numPr>
      </w:pPr>
      <w:r>
        <w:rPr/>
        <w:t xml:space="preserve">Alternative models for skin wound healing</w:t>
      </w:r>
    </w:p>
    <w:p>
      <w:pPr>
        <w:pStyle w:val="Heading1"/>
      </w:pPr>
      <w:bookmarkStart w:id="6" w:name="_Toc6"/>
      <w:r>
        <w:t>Report location:</w:t>
      </w:r>
      <w:bookmarkEnd w:id="6"/>
    </w:p>
    <w:p>
      <w:hyperlink r:id="rId8" w:history="1">
        <w:r>
          <w:rPr>
            <w:color w:val="2980b9"/>
            <w:u w:val="single"/>
          </w:rPr>
          <w:t xml:space="preserve">https://www.fullpicture.app/item/ec74d9499dae24b3617eafa35242a771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4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81373" TargetMode="External"/><Relationship Id="rId8" Type="http://schemas.openxmlformats.org/officeDocument/2006/relationships/hyperlink" Target="https://www.fullpicture.app/item/ec74d9499dae24b3617eafa35242a7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2023-02-20T18:27:00+01:00</dcterms:created>
  <dcterms:modified xsi:type="dcterms:W3CDTF">2023-02-20T18:27:00+01:00</dcterms:modified>
</cp:coreProperties>
</file>

<file path=docProps/custom.xml><?xml version="1.0" encoding="utf-8"?>
<Properties xmlns="http://schemas.openxmlformats.org/officeDocument/2006/custom-properties" xmlns:vt="http://schemas.openxmlformats.org/officeDocument/2006/docPropsVTypes"/>
</file>