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Traitement hormonal substitutif féminisant - Transidenticlic</w:t>
      </w:r>
      <w:br/>
      <w:hyperlink r:id="rId7" w:history="1">
        <w:r>
          <w:rPr>
            <w:color w:val="2980b9"/>
            <w:u w:val="single"/>
          </w:rPr>
          <w:t xml:space="preserve">https://transidenticlic.com/index.php/traitement-hormonal-substitutif-feminisant/</w:t>
        </w:r>
      </w:hyperlink>
    </w:p>
    <w:p>
      <w:pPr>
        <w:pStyle w:val="Heading1"/>
      </w:pPr>
      <w:bookmarkStart w:id="2" w:name="_Toc2"/>
      <w:r>
        <w:t>Article summary:</w:t>
      </w:r>
      <w:bookmarkEnd w:id="2"/>
    </w:p>
    <w:p>
      <w:pPr>
        <w:jc w:val="both"/>
      </w:pPr>
      <w:r>
        <w:rPr/>
        <w:t xml:space="preserve">1. Le traitement hormonal substitutif féminisant est hors AMM, mais la CPAM tolère les remboursements.</w:t>
      </w:r>
    </w:p>
    <w:p>
      <w:pPr>
        <w:jc w:val="both"/>
      </w:pPr>
      <w:r>
        <w:rPr/>
        <w:t xml:space="preserve">2. Il existe différentes formes galéniques pour le traitement, notamment en gel et en patch.</w:t>
      </w:r>
    </w:p>
    <w:p>
      <w:pPr>
        <w:jc w:val="both"/>
      </w:pPr>
      <w:r>
        <w:rPr/>
        <w:t xml:space="preserve">3. Des bilans sont nécessaires à M3, M6 puis tous les 6 mois pour surveiller les effets attendus et rechercher d’éventuels effets indésirables.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fournit des informations détaillées sur le traitement hormonal substitutif féminisant et ses formes galéniques disponibles, ainsi que sur les bilans nécessaires à M3, M6 puis tous les 6 mois pour surveiller les effets attendus et rechercher d’éventuels effets indésirables. Cependant, il ne mentionne pas explicitement quels sont les risques potentiels associés au traitement ni ne présente pas de contre-arguments ou de preuves manquantes pour certaines affirmations faites. De plus, l'article ne mentionne pas si des études ont été menées pour évaluer l'efficacité du traitement ou si des tests ont été effectués pour vérifier la fiabilité des informations fournies. En outre, il n'y a pas de sources citées pour appuyer certaines des informations fournies dans l'article et il n'y a pas non plus de liens vers des sites Web externes qui peuvent offrir une perspective plus complète sur le sujet. Enfin, l'article ne mentionne pas si le traitement est recommandé par un professionnel de la santé qualifié ou non et ne donne pas non plus d'informations sur la façon dont le traitement peut être adapté aux besoins spécifiques du patient.</w:t>
      </w:r>
    </w:p>
    <w:p>
      <w:pPr>
        <w:pStyle w:val="Heading1"/>
      </w:pPr>
      <w:bookmarkStart w:id="5" w:name="_Toc5"/>
      <w:r>
        <w:t>Topics for further research:</w:t>
      </w:r>
      <w:bookmarkEnd w:id="5"/>
    </w:p>
    <w:p>
      <w:pPr>
        <w:spacing w:after="0"/>
        <w:numPr>
          <w:ilvl w:val="0"/>
          <w:numId w:val="2"/>
        </w:numPr>
      </w:pPr>
      <w:r>
        <w:rPr/>
        <w:t xml:space="preserve">Risques associés au traitement hormonal substitutif féminisant</w:t>
      </w:r>
    </w:p>
    <w:p>
      <w:pPr>
        <w:spacing w:after="0"/>
        <w:numPr>
          <w:ilvl w:val="0"/>
          <w:numId w:val="2"/>
        </w:numPr>
      </w:pPr>
      <w:r>
        <w:rPr/>
        <w:t xml:space="preserve">Études sur l'efficacité du traitement hormonal substitutif féminisant</w:t>
      </w:r>
    </w:p>
    <w:p>
      <w:pPr>
        <w:spacing w:after="0"/>
        <w:numPr>
          <w:ilvl w:val="0"/>
          <w:numId w:val="2"/>
        </w:numPr>
      </w:pPr>
      <w:r>
        <w:rPr/>
        <w:t xml:space="preserve">Tests pour vérifier la fiabilité des informations sur le traitement hormonal substitutif féminisant</w:t>
      </w:r>
    </w:p>
    <w:p>
      <w:pPr>
        <w:spacing w:after="0"/>
        <w:numPr>
          <w:ilvl w:val="0"/>
          <w:numId w:val="2"/>
        </w:numPr>
      </w:pPr>
      <w:r>
        <w:rPr/>
        <w:t xml:space="preserve">Sources pour soutenir les informations sur le traitement hormonal substitutif féminisant</w:t>
      </w:r>
    </w:p>
    <w:p>
      <w:pPr>
        <w:spacing w:after="0"/>
        <w:numPr>
          <w:ilvl w:val="0"/>
          <w:numId w:val="2"/>
        </w:numPr>
      </w:pPr>
      <w:r>
        <w:rPr/>
        <w:t xml:space="preserve">Recommandations du professionnel de la santé pour le traitement hormonal substitutif féminisant</w:t>
      </w:r>
    </w:p>
    <w:p>
      <w:pPr>
        <w:numPr>
          <w:ilvl w:val="0"/>
          <w:numId w:val="2"/>
        </w:numPr>
      </w:pPr>
      <w:r>
        <w:rPr/>
        <w:t xml:space="preserve">Adaptation du traitement hormonal substitutif féminisant aux besoins spécifiques du patient</w:t>
      </w:r>
    </w:p>
    <w:p>
      <w:pPr>
        <w:pStyle w:val="Heading1"/>
      </w:pPr>
      <w:bookmarkStart w:id="6" w:name="_Toc6"/>
      <w:r>
        <w:t>Report location:</w:t>
      </w:r>
      <w:bookmarkEnd w:id="6"/>
    </w:p>
    <w:p>
      <w:hyperlink r:id="rId8" w:history="1">
        <w:r>
          <w:rPr>
            <w:color w:val="2980b9"/>
            <w:u w:val="single"/>
          </w:rPr>
          <w:t xml:space="preserve">https://www.fullpicture.app/item/ec836cb51863ee64bffa9e443a5ef6e5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6D2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ransidenticlic.com/index.php/traitement-hormonal-substitutif-feminisant/" TargetMode="External"/><Relationship Id="rId8" Type="http://schemas.openxmlformats.org/officeDocument/2006/relationships/hyperlink" Target="https://www.fullpicture.app/item/ec836cb51863ee64bffa9e443a5ef6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2023-02-21T13:00:29+01:00</dcterms:created>
  <dcterms:modified xsi:type="dcterms:W3CDTF">2023-02-21T13:00:29+01:00</dcterms:modified>
</cp:coreProperties>
</file>

<file path=docProps/custom.xml><?xml version="1.0" encoding="utf-8"?>
<Properties xmlns="http://schemas.openxmlformats.org/officeDocument/2006/custom-properties" xmlns:vt="http://schemas.openxmlformats.org/officeDocument/2006/docPropsVTypes"/>
</file>