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development, and usability evaluation of a system for adding and editing social media banners in the immersive street-level 3D virtual city | IEEE Conference Publication | IEEE Xplore</w:t>
      </w:r>
      <w:br/>
      <w:hyperlink r:id="rId7" w:history="1">
        <w:r>
          <w:rPr>
            <w:color w:val="2980b9"/>
            <w:u w:val="single"/>
          </w:rPr>
          <w:t xml:space="preserve">https://ieeexplore.ieee.org/abstract/document/8056577</w:t>
        </w:r>
      </w:hyperlink>
    </w:p>
    <w:p>
      <w:pPr>
        <w:pStyle w:val="Heading1"/>
      </w:pPr>
      <w:bookmarkStart w:id="2" w:name="_Toc2"/>
      <w:r>
        <w:t>Article summary:</w:t>
      </w:r>
      <w:bookmarkEnd w:id="2"/>
    </w:p>
    <w:p>
      <w:pPr>
        <w:jc w:val="both"/>
      </w:pPr>
      <w:r>
        <w:rPr/>
        <w:t xml:space="preserve">1. The article presents a system for adding and visualizing social media content in an immersive street-level 3D virtual city environment.</w:t>
      </w:r>
    </w:p>
    <w:p>
      <w:pPr>
        <w:jc w:val="both"/>
      </w:pPr>
      <w:r>
        <w:rPr/>
        <w:t xml:space="preserve">2. The system allows users to add banners anywhere in the virtual 3D environment, customize their position, rotation, and visual elements such as text, images, and colors.</w:t>
      </w:r>
    </w:p>
    <w:p>
      <w:pPr>
        <w:jc w:val="both"/>
      </w:pPr>
      <w:r>
        <w:rPr/>
        <w:t xml:space="preserve">3. An iterative usability evaluation with 12 participants showed that the system was easy to use by average users and could provide added value for business owners as a marketing platform.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system for adding and editing social media banners in an immersive street-level 3D virtual city environment. The system allows users to add banners anywhere in the virtual 3D environment, customize their position, rotation, and visual elements such as text, images, and colors. The banner's owner can edit the banner and select the social media platform to load content from, creating a social media content banner with a specific ID. The system supports four social media platforms: Facebook, Twitter, Pinterest, and Flickr.</w:t>
      </w:r>
    </w:p>
    <w:p>
      <w:pPr>
        <w:jc w:val="both"/>
      </w:pPr>
      <w:r>
        <w:rPr/>
        <w:t xml:space="preserve"/>
      </w:r>
    </w:p>
    <w:p>
      <w:pPr>
        <w:jc w:val="both"/>
      </w:pPr>
      <w:r>
        <w:rPr/>
        <w:t xml:space="preserve">The article claims that the system could provide added value for business owners and users by enabling social media content to be added on the 3D virtual city and used as a marketing platform. However, there are several potential biases in this claim. Firstly, it assumes that businesses would want to use this platform for marketing purposes without considering other potential uses or drawbacks of using this technology. Secondly, it assumes that users would be interested in interacting with these banners in the virtual environment without providing any evidence or data to support this claim.</w:t>
      </w:r>
    </w:p>
    <w:p>
      <w:pPr>
        <w:jc w:val="both"/>
      </w:pPr>
      <w:r>
        <w:rPr/>
        <w:t xml:space="preserve"/>
      </w:r>
    </w:p>
    <w:p>
      <w:pPr>
        <w:jc w:val="both"/>
      </w:pPr>
      <w:r>
        <w:rPr/>
        <w:t xml:space="preserve">The article also reports on an iterative usability evaluation conducted with 12 participants. Each evaluation round with three participants indicated improvements to the system which were implemented before the next evaluation round. Finally, after the last modifications were made, the system was found to be easy to use by average users with only a little help needed for non-experienced users.</w:t>
      </w:r>
    </w:p>
    <w:p>
      <w:pPr>
        <w:jc w:val="both"/>
      </w:pPr>
      <w:r>
        <w:rPr/>
        <w:t xml:space="preserve"/>
      </w:r>
    </w:p>
    <w:p>
      <w:pPr>
        <w:jc w:val="both"/>
      </w:pPr>
      <w:r>
        <w:rPr/>
        <w:t xml:space="preserve">While the usability evaluation is useful information for understanding how well the system works for its intended purpose, there are some missing points of consideration. For example, it does not address potential privacy concerns related to displaying user-generated content from social media platforms in public spaces without consent or moderation.</w:t>
      </w:r>
    </w:p>
    <w:p>
      <w:pPr>
        <w:jc w:val="both"/>
      </w:pPr>
      <w:r>
        <w:rPr/>
        <w:t xml:space="preserve"/>
      </w:r>
    </w:p>
    <w:p>
      <w:pPr>
        <w:jc w:val="both"/>
      </w:pPr>
      <w:r>
        <w:rPr/>
        <w:t xml:space="preserve">Additionally, there is no exploration of counterarguments or potential risks associated with using this technology. For example, what happens if someone posts inappropriate or offensive content on one of these banners? Who is responsible for moderating this content? What measures are in place to prevent misuse of this technology?</w:t>
      </w:r>
    </w:p>
    <w:p>
      <w:pPr>
        <w:jc w:val="both"/>
      </w:pPr>
      <w:r>
        <w:rPr/>
        <w:t xml:space="preserve"/>
      </w:r>
    </w:p>
    <w:p>
      <w:pPr>
        <w:jc w:val="both"/>
      </w:pPr>
      <w:r>
        <w:rPr/>
        <w:t xml:space="preserve">Overall, while the article provides some useful information about a new technology for adding and editing social media banners in a virtual environment, it lacks critical analysis of potential biases and risks associated with its use. More research is needed to fully understand how this technology could be used effectively and responsibly in real-world settings.</w:t>
      </w:r>
    </w:p>
    <w:p>
      <w:pPr>
        <w:pStyle w:val="Heading1"/>
      </w:pPr>
      <w:bookmarkStart w:id="5" w:name="_Toc5"/>
      <w:r>
        <w:t>Topics for further research:</w:t>
      </w:r>
      <w:bookmarkEnd w:id="5"/>
    </w:p>
    <w:p>
      <w:pPr>
        <w:spacing w:after="0"/>
        <w:numPr>
          <w:ilvl w:val="0"/>
          <w:numId w:val="2"/>
        </w:numPr>
      </w:pPr>
      <w:r>
        <w:rPr/>
        <w:t xml:space="preserve">Privacy concerns with displaying user-generated content in public spaces
</w:t>
      </w:r>
    </w:p>
    <w:p>
      <w:pPr>
        <w:spacing w:after="0"/>
        <w:numPr>
          <w:ilvl w:val="0"/>
          <w:numId w:val="2"/>
        </w:numPr>
      </w:pPr>
      <w:r>
        <w:rPr/>
        <w:t xml:space="preserve">Risks associated with using virtual environments for marketing purposes
</w:t>
      </w:r>
    </w:p>
    <w:p>
      <w:pPr>
        <w:spacing w:after="0"/>
        <w:numPr>
          <w:ilvl w:val="0"/>
          <w:numId w:val="2"/>
        </w:numPr>
      </w:pPr>
      <w:r>
        <w:rPr/>
        <w:t xml:space="preserve">Responsibility for moderating user-generated content in virtual environments
</w:t>
      </w:r>
    </w:p>
    <w:p>
      <w:pPr>
        <w:spacing w:after="0"/>
        <w:numPr>
          <w:ilvl w:val="0"/>
          <w:numId w:val="2"/>
        </w:numPr>
      </w:pPr>
      <w:r>
        <w:rPr/>
        <w:t xml:space="preserve">Potential misuse of technology for inappropriate or offensive content
</w:t>
      </w:r>
    </w:p>
    <w:p>
      <w:pPr>
        <w:spacing w:after="0"/>
        <w:numPr>
          <w:ilvl w:val="0"/>
          <w:numId w:val="2"/>
        </w:numPr>
      </w:pPr>
      <w:r>
        <w:rPr/>
        <w:t xml:space="preserve">Ethical considerations for using user-generated content in marketing
</w:t>
      </w:r>
    </w:p>
    <w:p>
      <w:pPr>
        <w:numPr>
          <w:ilvl w:val="0"/>
          <w:numId w:val="2"/>
        </w:numPr>
      </w:pPr>
      <w:r>
        <w:rPr/>
        <w:t xml:space="preserve">Best practices for using virtual environments for marketing purposes</w:t>
      </w:r>
    </w:p>
    <w:p>
      <w:pPr>
        <w:pStyle w:val="Heading1"/>
      </w:pPr>
      <w:bookmarkStart w:id="6" w:name="_Toc6"/>
      <w:r>
        <w:t>Report location:</w:t>
      </w:r>
      <w:bookmarkEnd w:id="6"/>
    </w:p>
    <w:p>
      <w:hyperlink r:id="rId8" w:history="1">
        <w:r>
          <w:rPr>
            <w:color w:val="2980b9"/>
            <w:u w:val="single"/>
          </w:rPr>
          <w:t xml:space="preserve">https://www.fullpicture.app/item/ec92a34fb1ffea6f10ea9e0086215bb1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B2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056577" TargetMode="External"/><Relationship Id="rId8" Type="http://schemas.openxmlformats.org/officeDocument/2006/relationships/hyperlink" Target="https://www.fullpicture.app/item/ec92a34fb1ffea6f10ea9e0086215b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2023-12-08T06:09:14+01:00</dcterms:created>
  <dcterms:modified xsi:type="dcterms:W3CDTF">2023-12-08T06:09:14+01:00</dcterms:modified>
</cp:coreProperties>
</file>

<file path=docProps/custom.xml><?xml version="1.0" encoding="utf-8"?>
<Properties xmlns="http://schemas.openxmlformats.org/officeDocument/2006/custom-properties" xmlns:vt="http://schemas.openxmlformats.org/officeDocument/2006/docPropsVTypes"/>
</file>