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原创解读|Cell:拟南芥中发现种子水分感受器</w:t>
      </w:r>
      <w:br/>
      <w:hyperlink r:id="rId7" w:history="1">
        <w:r>
          <w:rPr>
            <w:color w:val="2980b9"/>
            <w:u w:val="single"/>
          </w:rPr>
          <w:t xml:space="preserve">https://aisoutu.com/a/1451283</w:t>
        </w:r>
      </w:hyperlink>
    </w:p>
    <w:p>
      <w:pPr>
        <w:pStyle w:val="Heading1"/>
      </w:pPr>
      <w:bookmarkStart w:id="2" w:name="_Toc2"/>
      <w:r>
        <w:t>Article summary:</w:t>
      </w:r>
      <w:bookmarkEnd w:id="2"/>
    </w:p>
    <w:p>
      <w:pPr>
        <w:jc w:val="both"/>
      </w:pPr>
      <w:r>
        <w:rPr/>
        <w:t xml:space="preserve">1. 种子中的FLOE1蛋白可以协助胚感受环境中的水信号。</w:t>
      </w:r>
    </w:p>
    <w:p>
      <w:pPr>
        <w:jc w:val="both"/>
      </w:pPr>
      <w:r>
        <w:rPr/>
        <w:t xml:space="preserve">2. FLOE1在体内会发生相分离，并且该事件与萌发状态一致，可以减弱水分胁迫下的发芽，从而提高生存机会。</w:t>
      </w:r>
    </w:p>
    <w:p>
      <w:pPr>
        <w:jc w:val="both"/>
      </w:pPr>
      <w:r>
        <w:rPr/>
        <w:t xml:space="preserve">3. FLOE1是通过一个直接感知水势的独特通路来调节种子萌发，在关键萌发途径的上游起作用。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本文是一篇科学研究的解读文章，介绍了科学家们在拟南芥中发现了一种可以协助胚感受环境中水信号的蛋白质FLOE1。文章对该研究进行了详细的描述和分析，但也存在一些问题。</w:t>
      </w:r>
    </w:p>
    <w:p>
      <w:pPr>
        <w:jc w:val="both"/>
      </w:pPr>
      <w:r>
        <w:rPr/>
        <w:t xml:space="preserve"/>
      </w:r>
    </w:p>
    <w:p>
      <w:pPr>
        <w:jc w:val="both"/>
      </w:pPr>
      <w:r>
        <w:rPr/>
        <w:t xml:space="preserve">首先，文章没有提及该研究可能存在的偏见及其来源。例如，该研究是否考虑了不同地区、不同季节、不同生长条件下植物种子的差异性？是否考虑到其他因素对种子萌发的影响？这些因素都可能会影响研究结果的准确性和普适性。</w:t>
      </w:r>
    </w:p>
    <w:p>
      <w:pPr>
        <w:jc w:val="both"/>
      </w:pPr>
      <w:r>
        <w:rPr/>
        <w:t xml:space="preserve"/>
      </w:r>
    </w:p>
    <w:p>
      <w:pPr>
        <w:jc w:val="both"/>
      </w:pPr>
      <w:r>
        <w:rPr/>
        <w:t xml:space="preserve">其次，文章可能存在片面报道和缺失考虑点。例如，在介绍FLOE1相分离与发芽水平相关时，文章只提到了在缺水环境下FLOE1会减弱发芽，但并未说明在正常水分条件下FLOE1是否对发芽有影响。此外，在讨论FLOE1参与其它萌发途径时，文章只提到了ABA/GA平衡，并未探讨其他可能的途径。</w:t>
      </w:r>
    </w:p>
    <w:p>
      <w:pPr>
        <w:jc w:val="both"/>
      </w:pPr>
      <w:r>
        <w:rPr/>
        <w:t xml:space="preserve"/>
      </w:r>
    </w:p>
    <w:p>
      <w:pPr>
        <w:jc w:val="both"/>
      </w:pPr>
      <w:r>
        <w:rPr/>
        <w:t xml:space="preserve">此外，文章所提出主张缺乏足够证据支持。例如，在讨论FLOE1参与核糖体生物合成时，文章只提到了突变体中与核糖体生物合成相关的基因转录水平降低，但并未说明这是否足以证明FLOE1参与了该过程。</w:t>
      </w:r>
    </w:p>
    <w:p>
      <w:pPr>
        <w:jc w:val="both"/>
      </w:pPr>
      <w:r>
        <w:rPr/>
        <w:t xml:space="preserve"/>
      </w:r>
    </w:p>
    <w:p>
      <w:pPr>
        <w:jc w:val="both"/>
      </w:pPr>
      <w:r>
        <w:rPr/>
        <w:t xml:space="preserve">最后，文章可能存在宣传内容和偏袒。例如，在讨论FLOE1在缺水环境下减弱发芽的作用时，文章强调了其提高生存机会的意义，但并未探讨其对植物生长和产量的影响。此外，在介绍FLOE1相分离与发芽水平相关时，文章也没有探讨该现象是否存在其他解释。</w:t>
      </w:r>
    </w:p>
    <w:p>
      <w:pPr>
        <w:jc w:val="both"/>
      </w:pPr>
      <w:r>
        <w:rPr/>
        <w:t xml:space="preserve"/>
      </w:r>
    </w:p>
    <w:p>
      <w:pPr>
        <w:jc w:val="both"/>
      </w:pPr>
      <w:r>
        <w:rPr/>
        <w:t xml:space="preserve">总之，虽然本文对科学研究进行了详细的解读和分析，但也存在一些问题需要进一步完善。在撰写科学报道时，应注意客观、全面、公正地呈现研究结果，并避免夸大宣传和偏袒倾向。</w:t>
      </w:r>
    </w:p>
    <w:p>
      <w:pPr>
        <w:pStyle w:val="Heading1"/>
      </w:pPr>
      <w:bookmarkStart w:id="5" w:name="_Toc5"/>
      <w:r>
        <w:t>Topics for further research:</w:t>
      </w:r>
      <w:bookmarkEnd w:id="5"/>
    </w:p>
    <w:p>
      <w:pPr>
        <w:spacing w:after="0"/>
        <w:numPr>
          <w:ilvl w:val="0"/>
          <w:numId w:val="2"/>
        </w:numPr>
      </w:pPr>
      <w:r>
        <w:rPr/>
        <w:t xml:space="preserve">Potential biases and sources
</w:t>
      </w:r>
    </w:p>
    <w:p>
      <w:pPr>
        <w:spacing w:after="0"/>
        <w:numPr>
          <w:ilvl w:val="0"/>
          <w:numId w:val="2"/>
        </w:numPr>
      </w:pPr>
      <w:r>
        <w:rPr/>
        <w:t xml:space="preserve">One-sided reporting and missing considerations
</w:t>
      </w:r>
    </w:p>
    <w:p>
      <w:pPr>
        <w:spacing w:after="0"/>
        <w:numPr>
          <w:ilvl w:val="0"/>
          <w:numId w:val="2"/>
        </w:numPr>
      </w:pPr>
      <w:r>
        <w:rPr/>
        <w:t xml:space="preserve">Lack of sufficient evidence to support claims
</w:t>
      </w:r>
    </w:p>
    <w:p>
      <w:pPr>
        <w:spacing w:after="0"/>
        <w:numPr>
          <w:ilvl w:val="0"/>
          <w:numId w:val="2"/>
        </w:numPr>
      </w:pPr>
      <w:r>
        <w:rPr/>
        <w:t xml:space="preserve">Promotion and bias
</w:t>
      </w:r>
    </w:p>
    <w:p>
      <w:pPr>
        <w:spacing w:after="0"/>
        <w:numPr>
          <w:ilvl w:val="0"/>
          <w:numId w:val="2"/>
        </w:numPr>
      </w:pPr>
      <w:r>
        <w:rPr/>
        <w:t xml:space="preserve">Need for objectivity</w:t>
      </w:r>
    </w:p>
    <w:p>
      <w:pPr>
        <w:spacing w:after="0"/>
        <w:numPr>
          <w:ilvl w:val="0"/>
          <w:numId w:val="2"/>
        </w:numPr>
      </w:pPr>
      <w:r>
        <w:rPr/>
        <w:t xml:space="preserve">comprehensiveness</w:t>
      </w:r>
    </w:p>
    <w:p>
      <w:pPr>
        <w:spacing w:after="0"/>
        <w:numPr>
          <w:ilvl w:val="0"/>
          <w:numId w:val="2"/>
        </w:numPr>
      </w:pPr>
      <w:r>
        <w:rPr/>
        <w:t xml:space="preserve">and fairness in scientific reporting
</w:t>
      </w:r>
    </w:p>
    <w:p>
      <w:pPr>
        <w:numPr>
          <w:ilvl w:val="0"/>
          <w:numId w:val="2"/>
        </w:numPr>
      </w:pPr>
      <w:r>
        <w:rPr/>
        <w:t xml:space="preserve">Suggestions for improvement</w:t>
      </w:r>
    </w:p>
    <w:p>
      <w:pPr>
        <w:pStyle w:val="Heading1"/>
      </w:pPr>
      <w:bookmarkStart w:id="6" w:name="_Toc6"/>
      <w:r>
        <w:t>Report location:</w:t>
      </w:r>
      <w:bookmarkEnd w:id="6"/>
    </w:p>
    <w:p>
      <w:hyperlink r:id="rId8" w:history="1">
        <w:r>
          <w:rPr>
            <w:color w:val="2980b9"/>
            <w:u w:val="single"/>
          </w:rPr>
          <w:t xml:space="preserve">https://www.fullpicture.app/item/eccb3aff8e75c2fe4e13e1cfb7beffde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58B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soutu.com/a/1451283" TargetMode="External"/><Relationship Id="rId8" Type="http://schemas.openxmlformats.org/officeDocument/2006/relationships/hyperlink" Target="https://www.fullpicture.app/item/eccb3aff8e75c2fe4e13e1cfb7beff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2023-04-16T05:44:12+02:00</dcterms:created>
  <dcterms:modified xsi:type="dcterms:W3CDTF">2023-04-16T05:44:12+02:00</dcterms:modified>
</cp:coreProperties>
</file>

<file path=docProps/custom.xml><?xml version="1.0" encoding="utf-8"?>
<Properties xmlns="http://schemas.openxmlformats.org/officeDocument/2006/custom-properties" xmlns:vt="http://schemas.openxmlformats.org/officeDocument/2006/docPropsVTypes"/>
</file>