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PIM kinase inhibitors: Structural and pharmacological perspectives - PubMed</w:t>
      </w:r>
      <w:br/>
      <w:hyperlink r:id="rId7" w:history="1">
        <w:r>
          <w:rPr>
            <w:color w:val="2980b9"/>
            <w:u w:val="single"/>
          </w:rPr>
          <w:t xml:space="preserve">https://pubmed.ncbi.nlm.nih.gov/30954777/</w:t>
        </w:r>
      </w:hyperlink>
    </w:p>
    <w:p>
      <w:pPr>
        <w:pStyle w:val="Heading1"/>
      </w:pPr>
      <w:bookmarkStart w:id="2" w:name="_Toc2"/>
      <w:r>
        <w:t>Article summary:</w:t>
      </w:r>
      <w:bookmarkEnd w:id="2"/>
    </w:p>
    <w:p>
      <w:pPr>
        <w:jc w:val="both"/>
      </w:pPr>
      <w:r>
        <w:rPr/>
        <w:t xml:space="preserve">1. PIM kinase is a serine/threonine kinase that plays an important role in cancer biology and is found in three different isoforms.</w:t>
      </w:r>
    </w:p>
    <w:p>
      <w:pPr>
        <w:jc w:val="both"/>
      </w:pPr>
      <w:r>
        <w:rPr/>
        <w:t xml:space="preserve">2. Inhibition of PIM kinase has become a scientific interest, with several medicinally privileged heterocyclic ring scaffolds being synthesized and evaluated for their PIM inhibitory activity.</w:t>
      </w:r>
    </w:p>
    <w:p>
      <w:pPr>
        <w:jc w:val="both"/>
      </w:pPr>
      <w:r>
        <w:rPr/>
        <w:t xml:space="preserve">3. This review focuses on the pharmacological implications of PIM kinases in oncogenesis, structural insights of PIM inhibitors and their structure-activity relationships (SARs).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“PIM Kinase Inhibitors: Structural and Pharmacological Perspectives” provides an overview of the current research into the inhibition of PIM kinases as a potential therapeutic target for personalized treatment of advanced cancer. The article is well-written and provides a comprehensive overview of the topic, including information on the structure and function of PIM kinases, their role in cancer biology, and the development of inhibitors to target them. The article also discusses various medicinally privileged heterocyclic ring scaffolds that have been developed to inhibit PIM kinases, as well as their structure-activity relationships (SARs). </w:t>
      </w:r>
    </w:p>
    <w:p>
      <w:pPr>
        <w:jc w:val="both"/>
      </w:pPr>
      <w:r>
        <w:rPr/>
        <w:t xml:space="preserve">The article appears to be unbiased and presents both sides equally. It does not appear to contain any promotional content or partiality towards any particular viewpoint or product. The authors provide evidence for their claims throughout the article, citing relevant studies where appropriate. They also discuss possible risks associated with targeting PIM kinases, such as potential side effects or drug resistance. </w:t>
      </w:r>
    </w:p>
    <w:p>
      <w:pPr>
        <w:jc w:val="both"/>
      </w:pPr>
      <w:r>
        <w:rPr/>
        <w:t xml:space="preserve">In general, this article appears to be reliable and trustworthy. It provides an objective overview of the current research into targeting PIM kinases for cancer therapy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PIM Kinase Inhibitor Mechanism of Action</w:t>
      </w:r>
    </w:p>
    <w:p>
      <w:pPr>
        <w:spacing w:after="0"/>
        <w:numPr>
          <w:ilvl w:val="0"/>
          <w:numId w:val="2"/>
        </w:numPr>
      </w:pPr>
      <w:r>
        <w:rPr/>
        <w:t xml:space="preserve">PIM Kinase Inhibitor Side Effects</w:t>
      </w:r>
    </w:p>
    <w:p>
      <w:pPr>
        <w:spacing w:after="0"/>
        <w:numPr>
          <w:ilvl w:val="0"/>
          <w:numId w:val="2"/>
        </w:numPr>
      </w:pPr>
      <w:r>
        <w:rPr/>
        <w:t xml:space="preserve">PIM Kinase Inhibitor Drug Resistance</w:t>
      </w:r>
    </w:p>
    <w:p>
      <w:pPr>
        <w:spacing w:after="0"/>
        <w:numPr>
          <w:ilvl w:val="0"/>
          <w:numId w:val="2"/>
        </w:numPr>
      </w:pPr>
      <w:r>
        <w:rPr/>
        <w:t xml:space="preserve">PIM Kinase Inhibitor Structure-Activity Relationships</w:t>
      </w:r>
    </w:p>
    <w:p>
      <w:pPr>
        <w:spacing w:after="0"/>
        <w:numPr>
          <w:ilvl w:val="0"/>
          <w:numId w:val="2"/>
        </w:numPr>
      </w:pPr>
      <w:r>
        <w:rPr/>
        <w:t xml:space="preserve">PIM Kinase Inhibitor Clinical Trials</w:t>
      </w:r>
    </w:p>
    <w:p>
      <w:pPr>
        <w:numPr>
          <w:ilvl w:val="0"/>
          <w:numId w:val="2"/>
        </w:numPr>
      </w:pPr>
      <w:r>
        <w:rPr/>
        <w:t xml:space="preserve">PIM Kinase Inhibitor Therapeutic Potential</w:t>
      </w:r>
    </w:p>
    <w:p>
      <w:pPr>
        <w:pStyle w:val="Heading1"/>
      </w:pPr>
      <w:bookmarkStart w:id="6" w:name="_Toc6"/>
      <w:r>
        <w:t>Report location:</w:t>
      </w:r>
      <w:bookmarkEnd w:id="6"/>
    </w:p>
    <w:p>
      <w:hyperlink r:id="rId8" w:history="1">
        <w:r>
          <w:rPr>
            <w:color w:val="2980b9"/>
            <w:u w:val="single"/>
          </w:rPr>
          <w:t xml:space="preserve">https://www.fullpicture.app/item/ecdcc654dcd1a8cc0e173c8b65e90d38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F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54777/" TargetMode="External"/><Relationship Id="rId8" Type="http://schemas.openxmlformats.org/officeDocument/2006/relationships/hyperlink" Target="https://www.fullpicture.app/item/ecdcc654dcd1a8cc0e173c8b65e90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2023-02-20T02:10:22+01:00</dcterms:created>
  <dcterms:modified xsi:type="dcterms:W3CDTF">2023-02-20T02:10:22+01:00</dcterms:modified>
</cp:coreProperties>
</file>

<file path=docProps/custom.xml><?xml version="1.0" encoding="utf-8"?>
<Properties xmlns="http://schemas.openxmlformats.org/officeDocument/2006/custom-properties" xmlns:vt="http://schemas.openxmlformats.org/officeDocument/2006/docPropsVTypes"/>
</file>