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Bifunctional Compounds as Molecular Degraders for Integrin-Facilitated Targeted Protein Degradation | Journal of the American Chemical Society</w:t>
      </w:r>
      <w:br/>
      <w:hyperlink r:id="rId7" w:history="1">
        <w:r>
          <w:rPr>
            <w:color w:val="2980b9"/>
            <w:u w:val="single"/>
          </w:rPr>
          <w:t xml:space="preserve">https://pubs.acs.org/doi/10.1021/jacs.2c08367</w:t>
        </w:r>
      </w:hyperlink>
    </w:p>
    <w:p>
      <w:pPr>
        <w:pStyle w:val="Heading1"/>
      </w:pPr>
      <w:bookmarkStart w:id="2" w:name="_Toc2"/>
      <w:r>
        <w:t>Article summary:</w:t>
      </w:r>
      <w:bookmarkEnd w:id="2"/>
    </w:p>
    <w:p>
      <w:pPr>
        <w:jc w:val="both"/>
      </w:pPr>
      <w:r>
        <w:rPr/>
        <w:t xml:space="preserve">1. Targeted protein degradation (TPD) technologies have been developed to specifically identify and degrade target proteins within cells.</w:t>
      </w:r>
    </w:p>
    <w:p>
      <w:pPr>
        <w:jc w:val="both"/>
      </w:pPr>
      <w:r>
        <w:rPr/>
        <w:t xml:space="preserve">2. A novel platform for integrin-facilitated lysosomal degradation (IFLD) of both extracellular and cell membrane proteins has been developed using bifunctional compounds containing a target protein-binding domain, and a cyclic RGD peptide as the integrin-binding domain.</w:t>
      </w:r>
    </w:p>
    <w:p>
      <w:pPr>
        <w:jc w:val="both"/>
      </w:pPr>
      <w:r>
        <w:rPr/>
        <w:t xml:space="preserve">3. Experiments were conducted to validate the feasibility of the proposed strategy, showing that tethering a cRGD motif to an extracellular POI can promote the integrin-mediated internalization and degradation of the extracellular proteins via the endosomal-lysosomal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“Bifunctional Compounds as Molecular Degraders for Integrin-Facilitated Targeted Protein Degradation” is an informative piece on a novel platform for targeted protein degradation (TPD). The article provides an overview of existing TPD technologies, including PROTACs, LYTACs, bispecific aptamer chimeras, AbTACs, and GlueTACs. It then introduces a new approach called Integrin-Facilitated Lysosomal Degradation (IFLD), which uses bifunctional compounds containing a target protein-binding domain and a cyclic RGD peptide as the integrin-binding domain to induce internalization and subsequent degradation of extracellular or membrane proteins by bridging them with integrins on the cell surface. The article then presents experiments conducted to validate this strategy, showing that tethering a cRGD motif to an extracellular POI can promote its internalization and degradation via the endosomal-lysosomal pathway. </w:t>
      </w:r>
    </w:p>
    <w:p>
      <w:pPr>
        <w:jc w:val="both"/>
      </w:pPr>
      <w:r>
        <w:rPr/>
        <w:t xml:space="preserve">The article is generally reliable in terms of its content; it provides detailed information on existing TPD technologies as well as introducing its own novel approach for targeted protein degradation. The authors also provide evidence from experiments conducted to support their claims regarding the efficacy of their proposed strategy. However, there are some potential biases in the article that should be noted; for example, it does not explore any possible risks associated with using this technology or consider any counterarguments against its use. Additionally, while it does provide evidence from experiments conducted to support its claims, it does not provide any evidence from clinical trials or other studies that could further demonstrate its efficacy in real world applications. Furthermore, while it does mention some potential alternatives such as AbTACs and GlueTACs, it does not provide any comparison between these approaches and its own proposed strategy in terms of efficacy or cost effectiveness. </w:t>
      </w:r>
    </w:p>
    <w:p>
      <w:pPr>
        <w:jc w:val="both"/>
      </w:pPr>
      <w:r>
        <w:rPr/>
        <w:t xml:space="preserve">In conclusion, while this article is generally reliable in terms of its content and provides evidence from experiments conducted to support its claims regarding the efficacy of its proposed strategy for targeted protein degradation, there are some potential biases that should be noted such as lack of exploration into possible risks associated with using this technology or comparison between different approaches in terms of efficacy or cost effectiveness.</w:t>
      </w:r>
    </w:p>
    <w:p>
      <w:pPr>
        <w:pStyle w:val="Heading1"/>
      </w:pPr>
      <w:bookmarkStart w:id="5" w:name="_Toc5"/>
      <w:r>
        <w:t>Topics for further research:</w:t>
      </w:r>
      <w:bookmarkEnd w:id="5"/>
    </w:p>
    <w:p>
      <w:pPr>
        <w:spacing w:after="0"/>
        <w:numPr>
          <w:ilvl w:val="0"/>
          <w:numId w:val="2"/>
        </w:numPr>
      </w:pPr>
      <w:r>
        <w:rPr/>
        <w:t xml:space="preserve">Risks associated with targeted protein degradation</w:t>
      </w:r>
    </w:p>
    <w:p>
      <w:pPr>
        <w:spacing w:after="0"/>
        <w:numPr>
          <w:ilvl w:val="0"/>
          <w:numId w:val="2"/>
        </w:numPr>
      </w:pPr>
      <w:r>
        <w:rPr/>
        <w:t xml:space="preserve">Comparison of targeted protein degradation technologies</w:t>
      </w:r>
    </w:p>
    <w:p>
      <w:pPr>
        <w:spacing w:after="0"/>
        <w:numPr>
          <w:ilvl w:val="0"/>
          <w:numId w:val="2"/>
        </w:numPr>
      </w:pPr>
      <w:r>
        <w:rPr/>
        <w:t xml:space="preserve">Clinical trials of targeted protein degradation</w:t>
      </w:r>
    </w:p>
    <w:p>
      <w:pPr>
        <w:spacing w:after="0"/>
        <w:numPr>
          <w:ilvl w:val="0"/>
          <w:numId w:val="2"/>
        </w:numPr>
      </w:pPr>
      <w:r>
        <w:rPr/>
        <w:t xml:space="preserve">AbTACs vs GlueTACs</w:t>
      </w:r>
    </w:p>
    <w:p>
      <w:pPr>
        <w:spacing w:after="0"/>
        <w:numPr>
          <w:ilvl w:val="0"/>
          <w:numId w:val="2"/>
        </w:numPr>
      </w:pPr>
      <w:r>
        <w:rPr/>
        <w:t xml:space="preserve">Cost effectiveness of targeted protein degradation</w:t>
      </w:r>
    </w:p>
    <w:p>
      <w:pPr>
        <w:numPr>
          <w:ilvl w:val="0"/>
          <w:numId w:val="2"/>
        </w:numPr>
      </w:pPr>
      <w:r>
        <w:rPr/>
        <w:t xml:space="preserve">Endosomal-lysosomal pathway and targeted protein degradation</w:t>
      </w:r>
    </w:p>
    <w:p>
      <w:pPr>
        <w:pStyle w:val="Heading1"/>
      </w:pPr>
      <w:bookmarkStart w:id="6" w:name="_Toc6"/>
      <w:r>
        <w:t>Report location:</w:t>
      </w:r>
      <w:bookmarkEnd w:id="6"/>
    </w:p>
    <w:p>
      <w:hyperlink r:id="rId8" w:history="1">
        <w:r>
          <w:rPr>
            <w:color w:val="2980b9"/>
            <w:u w:val="single"/>
          </w:rPr>
          <w:t xml:space="preserve">https://www.fullpicture.app/item/ecede2bd8e73a5f5dd2612ae43bcadea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2C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2c08367" TargetMode="External"/><Relationship Id="rId8" Type="http://schemas.openxmlformats.org/officeDocument/2006/relationships/hyperlink" Target="https://www.fullpicture.app/item/ecede2bd8e73a5f5dd2612ae43bca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2023-02-23T13:18:20+01:00</dcterms:created>
  <dcterms:modified xsi:type="dcterms:W3CDTF">2023-02-23T13:18:20+01:00</dcterms:modified>
</cp:coreProperties>
</file>

<file path=docProps/custom.xml><?xml version="1.0" encoding="utf-8"?>
<Properties xmlns="http://schemas.openxmlformats.org/officeDocument/2006/custom-properties" xmlns:vt="http://schemas.openxmlformats.org/officeDocument/2006/docPropsVTypes"/>
</file>