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integrated and sustainable waste management system in University of Malaya: UM zero waste campaign | E3S Web of Conferences</w:t>
      </w:r>
      <w:br/>
      <w:hyperlink r:id="rId7" w:history="1">
        <w:r>
          <w:rPr>
            <w:color w:val="2980b9"/>
            <w:u w:val="single"/>
          </w:rPr>
          <w:t xml:space="preserve">https://www.e3s-conferences.org/articles/e3sconf/abs/2018/23/e3sconf_iwgm2018_04007/e3sconf_iwgm2018_04007.html</w:t>
        </w:r>
      </w:hyperlink>
    </w:p>
    <w:p>
      <w:pPr>
        <w:pStyle w:val="Heading1"/>
      </w:pPr>
      <w:bookmarkStart w:id="2" w:name="_Toc2"/>
      <w:r>
        <w:t>Article summary:</w:t>
      </w:r>
      <w:bookmarkEnd w:id="2"/>
    </w:p>
    <w:p>
      <w:pPr>
        <w:jc w:val="both"/>
      </w:pPr>
      <w:r>
        <w:rPr/>
        <w:t xml:space="preserve">1. The University of Malaya (UM) has implemented the UM Zero Waste Campaign (UM ZWC) to create an integrated and sustainable waste management system.</w:t>
      </w:r>
    </w:p>
    <w:p>
      <w:pPr>
        <w:jc w:val="both"/>
      </w:pPr>
      <w:r>
        <w:rPr/>
        <w:t xml:space="preserve">2. Since 2011, over 620 tons of solid waste have been diverted from disposal in landfill through composting, anaerobic digestion, recycling, re-use and energy recovery.</w:t>
      </w:r>
    </w:p>
    <w:p>
      <w:pPr>
        <w:jc w:val="both"/>
      </w:pPr>
      <w:r>
        <w:rPr/>
        <w:t xml:space="preserve">3. The UM ZWC has brought various benefits such as academic research opportunities for UM, contribution to UM's Low Carbon City Framework target and platform to improve students' soft skills and entrepreneur skill.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University of Malaya’s (UM) Zero Waste Campaign (UM ZWC). It outlines the objectives of the campaign, its progress since 2011, and the various benefits it has brought to the university. The article also provides evidence for its claims by citing figures on solid waste diversion from disposal in landfills as well as mentioning specific projects that have been initiated under the campaign such as composting centers, food waste segregation schemes, used clothes collection programs, wood waste separate collection and e-waste collection. </w:t>
      </w:r>
    </w:p>
    <w:p>
      <w:pPr>
        <w:jc w:val="both"/>
      </w:pPr>
      <w:r>
        <w:rPr/>
        <w:t xml:space="preserve">The article does not appear to be biased or one-sided in its reporting as it presents both sides of the issue fairly by providing information on both the successes of the campaign as well as potential challenges that may arise in achieving a zero-waste campus. It also mentions possible risks associated with implementing such a project such as financial constraints or lack of public support but does not go into detail about these issues. Additionally, there are no unsupported claims made in the article nor any missing points of consideration or evidence for any claims made. </w:t>
      </w:r>
    </w:p>
    <w:p>
      <w:pPr>
        <w:jc w:val="both"/>
      </w:pPr>
      <w:r>
        <w:rPr/>
        <w:t xml:space="preserve">In conclusion, this article is overall reliable and trustworthy due to its comprehensive coverage of UM’s Zero Waste Campaign and balanced presentation of both sides of the issue without any bias or unsupported claims.</w:t>
      </w:r>
    </w:p>
    <w:p>
      <w:pPr>
        <w:pStyle w:val="Heading1"/>
      </w:pPr>
      <w:bookmarkStart w:id="5" w:name="_Toc5"/>
      <w:r>
        <w:t>Topics for further research:</w:t>
      </w:r>
      <w:bookmarkEnd w:id="5"/>
    </w:p>
    <w:p>
      <w:pPr>
        <w:spacing w:after="0"/>
        <w:numPr>
          <w:ilvl w:val="0"/>
          <w:numId w:val="2"/>
        </w:numPr>
      </w:pPr>
      <w:r>
        <w:rPr/>
        <w:t xml:space="preserve">Zero Waste Campaigns in Universities</w:t>
      </w:r>
    </w:p>
    <w:p>
      <w:pPr>
        <w:spacing w:after="0"/>
        <w:numPr>
          <w:ilvl w:val="0"/>
          <w:numId w:val="2"/>
        </w:numPr>
      </w:pPr>
      <w:r>
        <w:rPr/>
        <w:t xml:space="preserve">Benefits of Zero Waste Campaigns</w:t>
      </w:r>
    </w:p>
    <w:p>
      <w:pPr>
        <w:spacing w:after="0"/>
        <w:numPr>
          <w:ilvl w:val="0"/>
          <w:numId w:val="2"/>
        </w:numPr>
      </w:pPr>
      <w:r>
        <w:rPr/>
        <w:t xml:space="preserve">Challenges of Implementing Zero Waste Campaigns</w:t>
      </w:r>
    </w:p>
    <w:p>
      <w:pPr>
        <w:spacing w:after="0"/>
        <w:numPr>
          <w:ilvl w:val="0"/>
          <w:numId w:val="2"/>
        </w:numPr>
      </w:pPr>
      <w:r>
        <w:rPr/>
        <w:t xml:space="preserve">Financial Implications of Zero Waste Campaigns</w:t>
      </w:r>
    </w:p>
    <w:p>
      <w:pPr>
        <w:spacing w:after="0"/>
        <w:numPr>
          <w:ilvl w:val="0"/>
          <w:numId w:val="2"/>
        </w:numPr>
      </w:pPr>
      <w:r>
        <w:rPr/>
        <w:t xml:space="preserve">Public Support for Zero Waste Campaigns</w:t>
      </w:r>
    </w:p>
    <w:p>
      <w:pPr>
        <w:numPr>
          <w:ilvl w:val="0"/>
          <w:numId w:val="2"/>
        </w:numPr>
      </w:pPr>
      <w:r>
        <w:rPr/>
        <w:t xml:space="preserve">Composting Centers in Universities</w:t>
      </w:r>
    </w:p>
    <w:p>
      <w:pPr>
        <w:pStyle w:val="Heading1"/>
      </w:pPr>
      <w:bookmarkStart w:id="6" w:name="_Toc6"/>
      <w:r>
        <w:t>Report location:</w:t>
      </w:r>
      <w:bookmarkEnd w:id="6"/>
    </w:p>
    <w:p>
      <w:hyperlink r:id="rId8" w:history="1">
        <w:r>
          <w:rPr>
            <w:color w:val="2980b9"/>
            <w:u w:val="single"/>
          </w:rPr>
          <w:t xml:space="preserve">https://www.fullpicture.app/item/ed47f16ad3fb2fe7ed73d49ea9cb683b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44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3s-conferences.org/articles/e3sconf/abs/2018/23/e3sconf_iwgm2018_04007/e3sconf_iwgm2018_04007.html" TargetMode="External"/><Relationship Id="rId8" Type="http://schemas.openxmlformats.org/officeDocument/2006/relationships/hyperlink" Target="https://www.fullpicture.app/item/ed47f16ad3fb2fe7ed73d49ea9cb68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2023-02-24T14:47:25+01:00</dcterms:created>
  <dcterms:modified xsi:type="dcterms:W3CDTF">2023-02-24T14:47:25+01:00</dcterms:modified>
</cp:coreProperties>
</file>

<file path=docProps/custom.xml><?xml version="1.0" encoding="utf-8"?>
<Properties xmlns="http://schemas.openxmlformats.org/officeDocument/2006/custom-properties" xmlns:vt="http://schemas.openxmlformats.org/officeDocument/2006/docPropsVTypes"/>
</file>