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Akteursvielfalt und Bürgerbeteiligung im Kontext der Energiewende in Deutschland: das EEG und seine Reform | SpringerLink</w:t>
      </w:r>
      <w:br/>
      <w:hyperlink r:id="rId7" w:history="1">
        <w:r>
          <w:rPr>
            <w:color w:val="2980b9"/>
            <w:u w:val="single"/>
          </w:rPr>
          <w:t xml:space="preserve">https://link.springer.com/chapter/10.1007/978-3-658-09416-4_7</w:t>
        </w:r>
      </w:hyperlink>
    </w:p>
    <w:p>
      <w:pPr>
        <w:pStyle w:val="Heading1"/>
      </w:pPr>
      <w:bookmarkStart w:id="2" w:name="_Toc2"/>
      <w:r>
        <w:t>Article summary:</w:t>
      </w:r>
      <w:bookmarkEnd w:id="2"/>
    </w:p>
    <w:p>
      <w:pPr>
        <w:jc w:val="both"/>
      </w:pPr>
      <w:r>
        <w:rPr/>
        <w:t xml:space="preserve">1. Akteursvielfalt und Bürgerbeteiligung sind wichtige Faktoren für die Energiewende in Deutschland.</w:t>
      </w:r>
    </w:p>
    <w:p>
      <w:pPr>
        <w:jc w:val="both"/>
      </w:pPr>
      <w:r>
        <w:rPr/>
        <w:t xml:space="preserve">2. Das EEG und seine Reform haben Auswirkungen auf die Finanzierung von erneuerbaren Energien.</w:t>
      </w:r>
    </w:p>
    <w:p>
      <w:pPr>
        <w:jc w:val="both"/>
      </w:pPr>
      <w:r>
        <w:rPr/>
        <w:t xml:space="preserve">3. Ausschreibungen und Bürgerenergie können zur Akzeptanz der Energiewende beitragen.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Leider gibt der oben genannte Artikel keine ausreichende Analyse des Themas "Akteursvielfalt und Bürgerbeteiligung im Kontext der Energiewende in Deutschland: das EEG und seine Reform". Stattdessen werden lediglich einige Quellen aufgelistet, die sich mit verschiedenen Aspekten der Energiewende befassen.</w:t>
      </w:r>
    </w:p>
    <w:p>
      <w:pPr>
        <w:jc w:val="both"/>
      </w:pPr>
      <w:r>
        <w:rPr/>
        <w:t xml:space="preserve"/>
      </w:r>
    </w:p>
    <w:p>
      <w:pPr>
        <w:jc w:val="both"/>
      </w:pPr>
      <w:r>
        <w:rPr/>
        <w:t xml:space="preserve">Es ist jedoch zu beachten, dass einige dieser Quellen möglicherweise Vorurteile oder einseitige Berichterstattung enthalten. Zum Beispiel könnte das Positionspapier der BBEn (Bündnis Bürgerenergie) eine Voreingenommenheit zugunsten von Bürgerenergieprojekten aufweisen, während die Pressemitteilung des BEE (Bundesverband Erneuerbare Energie) möglicherweise nicht alle Fakten berücksichtigt.</w:t>
      </w:r>
    </w:p>
    <w:p>
      <w:pPr>
        <w:jc w:val="both"/>
      </w:pPr>
      <w:r>
        <w:rPr/>
        <w:t xml:space="preserve"/>
      </w:r>
    </w:p>
    <w:p>
      <w:pPr>
        <w:jc w:val="both"/>
      </w:pPr>
      <w:r>
        <w:rPr/>
        <w:t xml:space="preserve">Darüber hinaus fehlen in dem Artikel Überlegungen zu möglichen Risiken und unerforschten Gegenargumenten. Es wird auch nicht deutlich gemacht, ob beide Seiten gleich dargestellt werden oder ob es eine Tendenz gibt, bestimmte Akteure oder Interessen zu bevorzugen.</w:t>
      </w:r>
    </w:p>
    <w:p>
      <w:pPr>
        <w:jc w:val="both"/>
      </w:pPr>
      <w:r>
        <w:rPr/>
        <w:t xml:space="preserve"/>
      </w:r>
    </w:p>
    <w:p>
      <w:pPr>
        <w:jc w:val="both"/>
      </w:pPr>
      <w:r>
        <w:rPr/>
        <w:t xml:space="preserve">Insgesamt bietet der Artikel nur begrenzte Einblicke in das Thema und sollte daher mit Vorsicht betrachtet werden. Es ist wichtig, weitere Forschung durchzuführen und verschiedene Perspektiven zu berücksichtigen, um ein umfassenderes Verständnis für die Herausforderungen und Chancen im Zusammenhang mit der Energiewende in Deutschland zu gewinnen.</w:t>
      </w:r>
    </w:p>
    <w:p>
      <w:pPr>
        <w:pStyle w:val="Heading1"/>
      </w:pPr>
      <w:bookmarkStart w:id="5" w:name="_Toc5"/>
      <w:r>
        <w:t>Topics for further research:</w:t>
      </w:r>
      <w:bookmarkEnd w:id="5"/>
    </w:p>
    <w:p>
      <w:pPr>
        <w:spacing w:after="0"/>
        <w:numPr>
          <w:ilvl w:val="0"/>
          <w:numId w:val="2"/>
        </w:numPr>
      </w:pPr>
      <w:r>
        <w:rPr/>
        <w:t xml:space="preserve">Risiken und Herausforderungen der Energiewende in Deutschland
</w:t>
      </w:r>
    </w:p>
    <w:p>
      <w:pPr>
        <w:spacing w:after="0"/>
        <w:numPr>
          <w:ilvl w:val="0"/>
          <w:numId w:val="2"/>
        </w:numPr>
      </w:pPr>
      <w:r>
        <w:rPr/>
        <w:t xml:space="preserve">Kritik an der Reform des EEG und ihre Auswirkungen auf die Akteursvielfalt
</w:t>
      </w:r>
    </w:p>
    <w:p>
      <w:pPr>
        <w:spacing w:after="0"/>
        <w:numPr>
          <w:ilvl w:val="0"/>
          <w:numId w:val="2"/>
        </w:numPr>
      </w:pPr>
      <w:r>
        <w:rPr/>
        <w:t xml:space="preserve">Rolle von Großunternehmen und Lobbygruppen in der Energiewende
</w:t>
      </w:r>
    </w:p>
    <w:p>
      <w:pPr>
        <w:spacing w:after="0"/>
        <w:numPr>
          <w:ilvl w:val="0"/>
          <w:numId w:val="2"/>
        </w:numPr>
      </w:pPr>
      <w:r>
        <w:rPr/>
        <w:t xml:space="preserve">Auswirkungen der Energiewende auf die Strompreise und Verbraucher
</w:t>
      </w:r>
    </w:p>
    <w:p>
      <w:pPr>
        <w:spacing w:after="0"/>
        <w:numPr>
          <w:ilvl w:val="0"/>
          <w:numId w:val="2"/>
        </w:numPr>
      </w:pPr>
      <w:r>
        <w:rPr/>
        <w:t xml:space="preserve">Potenzial und Grenzen von Bürgerbeteiligung in der Energiewende
</w:t>
      </w:r>
    </w:p>
    <w:p>
      <w:pPr>
        <w:numPr>
          <w:ilvl w:val="0"/>
          <w:numId w:val="2"/>
        </w:numPr>
      </w:pPr>
      <w:r>
        <w:rPr/>
        <w:t xml:space="preserve">Vergleich der Energiewende in Deutschland mit anderen Ländern und ihren Erfahrungen</w:t>
      </w:r>
    </w:p>
    <w:p>
      <w:pPr>
        <w:pStyle w:val="Heading1"/>
      </w:pPr>
      <w:bookmarkStart w:id="6" w:name="_Toc6"/>
      <w:r>
        <w:t>Report location:</w:t>
      </w:r>
      <w:bookmarkEnd w:id="6"/>
    </w:p>
    <w:p>
      <w:hyperlink r:id="rId8" w:history="1">
        <w:r>
          <w:rPr>
            <w:color w:val="2980b9"/>
            <w:u w:val="single"/>
          </w:rPr>
          <w:t xml:space="preserve">https://www.fullpicture.app/item/ed5cc97b7d6bf12f410a4a88f793551a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E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58-09416-4_7" TargetMode="External"/><Relationship Id="rId8" Type="http://schemas.openxmlformats.org/officeDocument/2006/relationships/hyperlink" Target="https://www.fullpicture.app/item/ed5cc97b7d6bf12f410a4a88f79355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2023-12-18T17:30:28+01:00</dcterms:created>
  <dcterms:modified xsi:type="dcterms:W3CDTF">2023-12-18T17:30:28+01:00</dcterms:modified>
</cp:coreProperties>
</file>

<file path=docProps/custom.xml><?xml version="1.0" encoding="utf-8"?>
<Properties xmlns="http://schemas.openxmlformats.org/officeDocument/2006/custom-properties" xmlns:vt="http://schemas.openxmlformats.org/officeDocument/2006/docPropsVTypes"/>
</file>