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“课程思政”网络教育平台建设的实践探索</w:t></w:r><w:br/><w:hyperlink r:id="rId7" w:history="1"><w:r><w:rPr><w:color w:val="2980b9"/><w:u w:val="single"/></w:rPr><w:t xml:space="preserve">http://qikan.cqvip.com/Qikan/Article/ReadIndex?id=7101980991&info=vkSIzU1TS%2FQlLOBLlhnz5qzg5SvD0Cbru8FSHiTUkokJpvy0g5cZ4w%3D%3D</w:t></w:r></w:hyperlink></w:p><w:p><w:pPr><w:pStyle w:val="Heading1"/></w:pPr><w:bookmarkStart w:id="2" w:name="_Toc2"/><w:r><w:t>Article summary:</w:t></w:r><w:bookmarkEnd w:id="2"/></w:p><w:p><w:pPr><w:jc w:val="both"/></w:pPr><w:r><w:rPr/><w:t xml:space="preserve">1. 上海市大力推进高校“课程思政”教育教学改革，构建以思想政治理论课为核心、综合素养课程为支撑、专业课程为辐射的思想政治教育课程体系。</w:t></w:r></w:p><w:p><w:pPr><w:jc w:val="both"/></w:pPr><w:r><w:rPr/><w:t xml:space="preserve">2. 建设“课程思政”网络教育平台，需要在教育教学理念，在课程建设、网络运用和社会实践等方面进行不断创新，推动互联网与课程教学深度融合，切实提升“课程思政”教育的亲和力和针对性。</w:t></w:r></w:p><w:p><w:pPr><w:jc w:val="both"/></w:pPr><w:r><w:rPr/><w:t xml:space="preserve">3. 优化遵循“课程思政”教学改革发展和学生成长成才需要的网络思想政治教育平台建设提出实施路径，从思想、理论、制度、资源、技术五个要素入手。</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作为一篇学术论文，该文章在介绍“课程思政”网络教育平台建设的实践探索方面提供了一些有价值的信息和思考。然而，在阅读过程中，我也发现了一些问题和偏见。</w:t></w:r></w:p><w:p><w:pPr><w:jc w:val="both"/></w:pPr><w:r><w:rPr/><w:t xml:space="preserve"></w:t></w:r></w:p><w:p><w:pPr><w:jc w:val="both"/></w:pPr><w:r><w:rPr/><w:t xml:space="preserve">首先，文章没有充分探讨网络教育平台建设可能存在的风险和挑战。例如，如何保证平台内容的客观性、公正性和合法性？如何避免平台被用于传播错误的意识形态或政治宣传？这些问题都需要认真考虑，并采取相应的措施来规避潜在风险。</w:t></w:r></w:p><w:p><w:pPr><w:jc w:val="both"/></w:pPr><w:r><w:rPr/><w:t xml:space="preserve"></w:t></w:r></w:p><w:p><w:pPr><w:jc w:val="both"/></w:pPr><w:r><w:rPr/><w:t xml:space="preserve">其次，文章似乎过于强调了网络教育平台对于思想政治教育的积极作用，而忽略了其他因素对学生思想政治素质的影响。事实上，学生家庭背景、社会环境、个人经历等因素也会对其思想政治观念产生重要影响。因此，在进行思想政治教育时，需要综合考虑多种因素，并采取多种手段来提高学生的思想政治素质。</w:t></w:r></w:p><w:p><w:pPr><w:jc w:val="both"/></w:pPr><w:r><w:rPr/><w:t xml:space="preserve"></w:t></w:r></w:p><w:p><w:pPr><w:jc w:val="both"/></w:pPr><w:r><w:rPr/><w:t xml:space="preserve">此外，文章还存在一些片面报道和缺失考虑点。例如，在介绍“课程思政”教育教学改革时，文章只提到了思想政治理论课、综合素养课程和专业课程，而没有提及其他可能对学生思想政治素质产生影响的因素。此外，在介绍网络教育平台建设面临的困境时，文章只涉及了思想、理论、制度、资源和技术等方面，而忽略了其他可能存在的问题。</w:t></w:r></w:p><w:p><w:pPr><w:jc w:val="both"/></w:pPr><w:r><w:rPr/><w:t xml:space="preserve"></w:t></w:r></w:p><w:p><w:pPr><w:jc w:val="both"/></w:pPr><w:r><w:rPr/><w:t xml:space="preserve">最后，文章中提出的一些主张缺乏足够的证据支持。例如，在提出优化网络教育平台建设路径时，文章没有给出具体的数据或案例来证明这些措施确实有效。此外，在介绍“课程思政”理念与网络结合的目标时，文章也没有给出足够的证据来支持这种结合方式是否真正能够提高价值引领和意识形态教育效果。</w:t></w:r></w:p><w:p><w:pPr><w:jc w:val="both"/></w:pPr><w:r><w:rPr/><w:t xml:space="preserve"></w:t></w:r></w:p><w:p><w:pPr><w:jc w:val="both"/></w:pPr><w:r><w:rPr/><w:t xml:space="preserve">总之，虽然该文章在介绍“课程思政”网络教育平台建设方面提供了一些有价值的信息和思考，但也存在一些问题和偏见。因此，在阅读该文章时需要保持批判性思维，并结合自身经验和知识进行分析和评价。</w:t></w:r></w:p><w:p><w:pPr><w:pStyle w:val="Heading1"/></w:pPr><w:bookmarkStart w:id="5" w:name="_Toc5"/><w:r><w:t>Topics for further research:</w:t></w:r><w:bookmarkEnd w:id="5"/></w:p><w:p><w:pPr><w:spacing w:after="0"/><w:numPr><w:ilvl w:val="0"/><w:numId w:val="2"/></w:numPr></w:pPr><w:r><w:rPr/><w:t xml:space="preserve">Risks and challenges of building a network education platform
</w:t></w:r></w:p><w:p><w:pPr><w:spacing w:after="0"/><w:numPr><w:ilvl w:val="0"/><w:numId w:val="2"/></w:numPr></w:pPr><w:r><w:rPr/><w:t xml:space="preserve">Factors influencing students' ideological and political qualities
</w:t></w:r></w:p><w:p><w:pPr><w:spacing w:after="0"/><w:numPr><w:ilvl w:val="0"/><w:numId w:val="2"/></w:numPr></w:pPr><w:r><w:rPr/><w:t xml:space="preserve">Other factors affecting students' ideological and political qualities
</w:t></w:r></w:p><w:p><w:pPr><w:spacing w:after="0"/><w:numPr><w:ilvl w:val="0"/><w:numId w:val="2"/></w:numPr></w:pPr><w:r><w:rPr/><w:t xml:space="preserve">One-sided reporting and missing considerations
</w:t></w:r></w:p><w:p><w:pPr><w:spacing w:after="0"/><w:numPr><w:ilvl w:val="0"/><w:numId w:val="2"/></w:numPr></w:pPr><w:r><w:rPr/><w:t xml:space="preserve">Lack of evidence to support certain claims
</w:t></w:r></w:p><w:p><w:pPr><w:numPr><w:ilvl w:val="0"/><w:numId w:val="2"/></w:numPr></w:pPr><w:r><w:rPr/><w:t xml:space="preserve">Critical thinking and analysis when reading the article</w:t></w:r></w:p><w:p><w:pPr><w:pStyle w:val="Heading1"/></w:pPr><w:bookmarkStart w:id="6" w:name="_Toc6"/><w:r><w:t>Report location:</w:t></w:r><w:bookmarkEnd w:id="6"/></w:p><w:p><w:hyperlink r:id="rId8" w:history="1"><w:r><w:rPr><w:color w:val="2980b9"/><w:u w:val="single"/></w:rPr><w:t xml:space="preserve">https://www.fullpicture.app/item/ed80230e126264c44ba5d693b4fe0b66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3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101980991&amp;info=vkSIzU1TS%2FQlLOBLlhnz5qzg5SvD0Cbru8FSHiTUkokJpvy0g5cZ4w%3D%3D" TargetMode="External"/><Relationship Id="rId8" Type="http://schemas.openxmlformats.org/officeDocument/2006/relationships/hyperlink" Target="https://www.fullpicture.app/item/ed80230e126264c44ba5d693b4fe0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2024-01-03T13:07:19+01:00</dcterms:created>
  <dcterms:modified xsi:type="dcterms:W3CDTF">2024-01-03T13:07:19+01:00</dcterms:modified>
</cp:coreProperties>
</file>

<file path=docProps/custom.xml><?xml version="1.0" encoding="utf-8"?>
<Properties xmlns="http://schemas.openxmlformats.org/officeDocument/2006/custom-properties" xmlns:vt="http://schemas.openxmlformats.org/officeDocument/2006/docPropsVTypes"/>
</file>