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Fenton Reaction in Water Assisted by Picolinic Acid: Accelerated Iron Cycling and Co-generation of a Selective Fe-Based Oxidant | Environmental Science &amp; Technology</w:t>
      </w:r>
      <w:br/>
      <w:hyperlink r:id="rId7" w:history="1">
        <w:r>
          <w:rPr>
            <w:color w:val="2980b9"/>
            <w:u w:val="single"/>
          </w:rPr>
          <w:t xml:space="preserve">https://pubs.acs.org/doi/10.1021/acs.est.1c00230</w:t>
        </w:r>
      </w:hyperlink>
    </w:p>
    <w:p>
      <w:pPr>
        <w:pStyle w:val="Heading1"/>
      </w:pPr>
      <w:bookmarkStart w:id="2" w:name="_Toc2"/>
      <w:r>
        <w:t>Article summary:</w:t>
      </w:r>
      <w:bookmarkEnd w:id="2"/>
    </w:p>
    <w:p>
      <w:pPr>
        <w:jc w:val="both"/>
      </w:pPr>
      <w:r>
        <w:rPr/>
        <w:t xml:space="preserve">1. The article examines the Fenton reaction in water assisted by picolinic acid, and its effects on iron cycling and co-generation of a selective Fe-based oxidant.</w:t>
      </w:r>
    </w:p>
    <w:p>
      <w:pPr>
        <w:jc w:val="both"/>
      </w:pPr>
      <w:r>
        <w:rPr/>
        <w:t xml:space="preserve">2. The article looks at the scavenging effect of SOD and tBA on HO·, the pKavalue of PICA, the rate constant for the reaction between PICA and HO·, instantaneous and cumulative Fe(II) concentration, TCP degradation products in Fe(II)/H2O2and Fe(III)/PICA/H2O2/tBA, spectra of the purple product, reduction of Fe(III) by PICA oxidation byproducts, degradation of ATZ by H2O2alone and Fe(III)/PICA/H2O2, trapping of Fe(II) by FZ and phen, reduction of Fe(III) by FZ in the absence or presence of PICA, effect of O2, N2, and light on the degradation of ATZin Fe(III)/PICA/H2O2and more.</w:t>
      </w:r>
    </w:p>
    <w:p>
      <w:pPr>
        <w:jc w:val="both"/>
      </w:pPr>
      <w:r>
        <w:rPr/>
        <w:t xml:space="preserve">3. The article also looks at various figures such as effect of HCO3-on degradation of ATZby H2O2alone and Fe(III)/PICA/H2O2; trapping of Fe(II) by FZ and phen; reduction of Fe(III) by FZ in the absence or presence of PICA; effect of O2, N2, and light on the degradationof ATZinFe (III)/PICA/H 2O 2; kineticsofAT ZdegradationinFe ( III ) /PI CA /H 2 O 2under various conditions; titration curveofPIC Aand species distributionofPIC Afrom pH 3.0 to 10.0; effectofH 2 PO 4 -on UV-vis spectraofFe III -PI CAandFe II -PI CA ;effectofthe pre-equilibrationonthedegradationkineticsofAT ZinFe ( III ) /PI CA /H 2 O 2 ; kineticsofdegradationofPI CAandBAintheabsenceandpresenceof H 2 O 2at pH 3.0 (a)andpH 7.5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 Critical report: </w:t>
      </w:r>
    </w:p>
    <w:p>
      <w:pPr>
        <w:jc w:val="both"/>
      </w:pPr>
      <w:r>
        <w:rPr/>
        <w:t xml:space="preserve">The article is overall well written with clear explanations for each step taken to reach its conclusions. The authors have provided sufficient evidence to support their claims throughout the paper with detailed figures that illustrate their findings clearly. Furthermore, they have explored potential counterarguments to their hypothesis which adds credibility to their work as it shows that they are aware that there may be other factors influencing their results. </w:t>
      </w:r>
    </w:p>
    <w:p>
      <w:pPr>
        <w:jc w:val="both"/>
      </w:pPr>
      <w:r>
        <w:rPr/>
        <w:t xml:space="preserve">However there are some areas where this article could be improved upon such as providing more information about potential risks associated with using this method for iron cycling or co-generation processes as well as exploring other possible sources for these processes that may be more efficient or cost effective than what is proposed here. Additionally there is a lack of discussion about how this method could be applied in a practical setting</w:t>
      </w:r>
    </w:p>
    <w:p>
      <w:pPr>
        <w:pStyle w:val="Heading1"/>
      </w:pPr>
      <w:bookmarkStart w:id="5" w:name="_Toc5"/>
      <w:r>
        <w:t>Topics for further research:</w:t>
      </w:r>
      <w:bookmarkEnd w:id="5"/>
    </w:p>
    <w:p>
      <w:pPr>
        <w:spacing w:after="0"/>
        <w:numPr>
          <w:ilvl w:val="0"/>
          <w:numId w:val="2"/>
        </w:numPr>
      </w:pPr>
      <w:r>
        <w:rPr/>
        <w:t xml:space="preserve">Iron cycling risks </w:t>
      </w:r>
    </w:p>
    <w:p>
      <w:pPr>
        <w:spacing w:after="0"/>
        <w:numPr>
          <w:ilvl w:val="0"/>
          <w:numId w:val="2"/>
        </w:numPr>
      </w:pPr>
      <w:r>
        <w:rPr/>
        <w:t xml:space="preserve">Co-generation process risks </w:t>
      </w:r>
    </w:p>
    <w:p>
      <w:pPr>
        <w:spacing w:after="0"/>
        <w:numPr>
          <w:ilvl w:val="0"/>
          <w:numId w:val="2"/>
        </w:numPr>
      </w:pPr>
      <w:r>
        <w:rPr/>
        <w:t xml:space="preserve">Alternative sources for iron cycling </w:t>
      </w:r>
    </w:p>
    <w:p>
      <w:pPr>
        <w:spacing w:after="0"/>
        <w:numPr>
          <w:ilvl w:val="0"/>
          <w:numId w:val="2"/>
        </w:numPr>
      </w:pPr>
      <w:r>
        <w:rPr/>
        <w:t xml:space="preserve">Cost effective iron cycling methods </w:t>
      </w:r>
    </w:p>
    <w:p>
      <w:pPr>
        <w:spacing w:after="0"/>
        <w:numPr>
          <w:ilvl w:val="0"/>
          <w:numId w:val="2"/>
        </w:numPr>
      </w:pPr>
      <w:r>
        <w:rPr/>
        <w:t xml:space="preserve">Practical applications of iron cycling </w:t>
      </w:r>
    </w:p>
    <w:p>
      <w:pPr>
        <w:numPr>
          <w:ilvl w:val="0"/>
          <w:numId w:val="2"/>
        </w:numPr>
      </w:pPr>
      <w:r>
        <w:rPr/>
        <w:t xml:space="preserve">Efficiency of iron cycling processes</w:t>
      </w:r>
    </w:p>
    <w:p>
      <w:pPr>
        <w:pStyle w:val="Heading1"/>
      </w:pPr>
      <w:bookmarkStart w:id="6" w:name="_Toc6"/>
      <w:r>
        <w:t>Report location:</w:t>
      </w:r>
      <w:bookmarkEnd w:id="6"/>
    </w:p>
    <w:p>
      <w:hyperlink r:id="rId8" w:history="1">
        <w:r>
          <w:rPr>
            <w:color w:val="2980b9"/>
            <w:u w:val="single"/>
          </w:rPr>
          <w:t xml:space="preserve">https://www.fullpicture.app/item/ed8bcc50e35e60c263da1b2c67aa73fc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95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1c00230" TargetMode="External"/><Relationship Id="rId8" Type="http://schemas.openxmlformats.org/officeDocument/2006/relationships/hyperlink" Target="https://www.fullpicture.app/item/ed8bcc50e35e60c263da1b2c67aa73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2023-02-28T08:26:02+01:00</dcterms:created>
  <dcterms:modified xsi:type="dcterms:W3CDTF">2023-02-28T08:26:02+01:00</dcterms:modified>
</cp:coreProperties>
</file>

<file path=docProps/custom.xml><?xml version="1.0" encoding="utf-8"?>
<Properties xmlns="http://schemas.openxmlformats.org/officeDocument/2006/custom-properties" xmlns:vt="http://schemas.openxmlformats.org/officeDocument/2006/docPropsVTypes"/>
</file>