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Inequalities in health-related quality of life and the contribution from socioeconomic status: evidence from Tibet, China | BMC Public Health | Full Text</w:t>
      </w:r>
      <w:br/>
      <w:hyperlink r:id="rId7" w:history="1">
        <w:r>
          <w:rPr>
            <w:color w:val="2980b9"/>
            <w:u w:val="single"/>
          </w:rPr>
          <w:t xml:space="preserve">https://bmcpublichealth.biomedcentral.com/articles/10.1186/s12889-020-08790-7</w:t>
        </w:r>
      </w:hyperlink>
    </w:p>
    <w:p>
      <w:pPr>
        <w:pStyle w:val="Heading1"/>
      </w:pPr>
      <w:bookmarkStart w:id="2" w:name="_Toc2"/>
      <w:r>
        <w:t>Article summary:</w:t>
      </w:r>
      <w:bookmarkEnd w:id="2"/>
    </w:p>
    <w:p>
      <w:pPr>
        <w:jc w:val="both"/>
      </w:pPr>
      <w:r>
        <w:rPr/>
        <w:t xml:space="preserve">1. This study investigated the association between socioeconomic status (SES) and Health Related Quality of Life (HRQoL) among Tibetans living in agricultural and pastoral areas (APA) in Tibet, China.</w:t>
      </w:r>
    </w:p>
    <w:p>
      <w:pPr>
        <w:jc w:val="both"/>
      </w:pPr>
      <w:r>
        <w:rPr/>
        <w:t xml:space="preserve">2. The results showed that SES had a significant association with HRQoL among the Tibetans in APA, with the high SES group having a higher Eq-5d index and VAS than the low SES group.</w:t>
      </w:r>
    </w:p>
    <w:p>
      <w:pPr>
        <w:jc w:val="both"/>
      </w:pPr>
      <w:r>
        <w:rPr/>
        <w:t xml:space="preserve">3. The decomposition analyses showed that SES is the main contributor to health inequality and contributed 45.50% and 41.39% to inequality for the Eq-5d index and VAS,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a survey conducted in 2014 which included 816 respondents from Tibet, China. The authors also used multiple linear regression to examine the relationship between SES and HRQoL, as well as concentration index (CI) to measure the degree of health inequality and a Wagstaff-type CI decomposition method to measure the contribution of SES to inequality.</w:t>
      </w:r>
    </w:p>
    <w:p>
      <w:pPr>
        <w:jc w:val="both"/>
      </w:pPr>
      <w:r>
        <w:rPr/>
        <w:t xml:space="preserve">However, there are some potential biases that should be noted when considering this article’s trustworthiness and reliability. Firstly, there is no mention of any potential confounding factors or other variables that could have influenced the results of this study such as lifestyle choices or environmental factors. Secondly, there is no discussion of possible counterarguments or alternative explanations for the findings presented in this article which could weaken its conclusions if taken into consideration. Finally, while this article does provide evidence from a survey conducted in 2014, it does not provide any information on how representative this sample was of Tibetans living in APA at that time or whether it was an accurate representation of their population as a whole.</w:t>
      </w:r>
    </w:p>
    <w:p>
      <w:pPr>
        <w:pStyle w:val="Heading1"/>
      </w:pPr>
      <w:bookmarkStart w:id="5" w:name="_Toc5"/>
      <w:r>
        <w:t>Topics for further research:</w:t>
      </w:r>
      <w:bookmarkEnd w:id="5"/>
    </w:p>
    <w:p>
      <w:pPr>
        <w:spacing w:after="0"/>
        <w:numPr>
          <w:ilvl w:val="0"/>
          <w:numId w:val="2"/>
        </w:numPr>
      </w:pPr>
      <w:r>
        <w:rPr/>
        <w:t xml:space="preserve">Health Inequality</w:t>
      </w:r>
    </w:p>
    <w:p>
      <w:pPr>
        <w:spacing w:after="0"/>
        <w:numPr>
          <w:ilvl w:val="0"/>
          <w:numId w:val="2"/>
        </w:numPr>
      </w:pPr>
      <w:r>
        <w:rPr/>
        <w:t xml:space="preserve">Socioeconomic Status</w:t>
      </w:r>
    </w:p>
    <w:p>
      <w:pPr>
        <w:spacing w:after="0"/>
        <w:numPr>
          <w:ilvl w:val="0"/>
          <w:numId w:val="2"/>
        </w:numPr>
      </w:pPr>
      <w:r>
        <w:rPr/>
        <w:t xml:space="preserve">Health-Related Quality of Life</w:t>
      </w:r>
    </w:p>
    <w:p>
      <w:pPr>
        <w:spacing w:after="0"/>
        <w:numPr>
          <w:ilvl w:val="0"/>
          <w:numId w:val="2"/>
        </w:numPr>
      </w:pPr>
      <w:r>
        <w:rPr/>
        <w:t xml:space="preserve">Linear Regression</w:t>
      </w:r>
    </w:p>
    <w:p>
      <w:pPr>
        <w:spacing w:after="0"/>
        <w:numPr>
          <w:ilvl w:val="0"/>
          <w:numId w:val="2"/>
        </w:numPr>
      </w:pPr>
      <w:r>
        <w:rPr/>
        <w:t xml:space="preserve">Concentration Index</w:t>
      </w:r>
    </w:p>
    <w:p>
      <w:pPr>
        <w:numPr>
          <w:ilvl w:val="0"/>
          <w:numId w:val="2"/>
        </w:numPr>
      </w:pPr>
      <w:r>
        <w:rPr/>
        <w:t xml:space="preserve">Wagstaff-Type CI Decomposition Method</w:t>
      </w:r>
    </w:p>
    <w:p>
      <w:pPr>
        <w:pStyle w:val="Heading1"/>
      </w:pPr>
      <w:bookmarkStart w:id="6" w:name="_Toc6"/>
      <w:r>
        <w:t>Report location:</w:t>
      </w:r>
      <w:bookmarkEnd w:id="6"/>
    </w:p>
    <w:p>
      <w:hyperlink r:id="rId8" w:history="1">
        <w:r>
          <w:rPr>
            <w:color w:val="2980b9"/>
            <w:u w:val="single"/>
          </w:rPr>
          <w:t xml:space="preserve">https://www.fullpicture.app/item/ed8f4a2a82302febb40effa74a8f1571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D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20-08790-7" TargetMode="External"/><Relationship Id="rId8" Type="http://schemas.openxmlformats.org/officeDocument/2006/relationships/hyperlink" Target="https://www.fullpicture.app/item/ed8f4a2a82302febb40effa74a8f15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2023-02-19T00:43:03+01:00</dcterms:created>
  <dcterms:modified xsi:type="dcterms:W3CDTF">2023-02-19T00:43:03+01:00</dcterms:modified>
</cp:coreProperties>
</file>

<file path=docProps/custom.xml><?xml version="1.0" encoding="utf-8"?>
<Properties xmlns="http://schemas.openxmlformats.org/officeDocument/2006/custom-properties" xmlns:vt="http://schemas.openxmlformats.org/officeDocument/2006/docPropsVTypes"/>
</file>