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经济结构调整、绿色技术进步与中国低碳转型发展——基于总体技术前沿和空间溢出效应视角的经验考察 - 中国知网</w:t></w:r><w:br/><w:hyperlink r:id="rId7" w:history="1"><w:r><w:rPr><w:color w:val="2980b9"/><w:u w:val="single"/></w:rPr><w:t xml:space="preserve">https://kns.cnki.net/kcms2/article/abstract?v=3uoqIhG8C44YLTlOAiTRKibYlV5Vjs7iJTKGjg9uTdeTsOI_ra5_XTmxs1aAVspAwgy5Rejf7JLquQuFoHtkF-nWwYg0LhLv&uniplatform=NZKPT</w:t></w:r></w:hyperlink></w:p><w:p><w:pPr><w:pStyle w:val="Heading1"/></w:pPr><w:bookmarkStart w:id="2" w:name="_Toc2"/><w:r><w:t>Article summary:</w:t></w:r><w:bookmarkEnd w:id="2"/></w:p><w:p><w:pPr><w:jc w:val="both"/></w:pPr><w:r><w:rPr/><w:t xml:space="preserve">1. The 19th National Congress of the Communist Party of China has set a goal to promote green development, strengthen ecological civilization construction, and realize the great development of a beautiful China. Low-carbon transformation is undoubtedly the necessary path to achieve this goal.</w:t></w:r></w:p><w:p><w:pPr><w:jc w:val="both"/></w:pPr><w:r><w:rPr/><w:t xml:space="preserve">2. This article proposes a new efficiency calculation model based on data envelopment analysis (DEA) method to accurately measure and decompose carbon emissions performance in 30 provinces in China from 1996 to 2018.</w:t></w:r></w:p><w:p><w:pPr><w:jc w:val="both"/></w:pPr><w:r><w:rPr/><w:t xml:space="preserve">3. The spatial DuPont model is used to comprehensively examine the direct and indirect effects of multiple factors reflecting economic structure adjustment and green technology progress on carbon emission performance.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empirical investigation into how economic structure adjustment and green technology progress can effectively drive carbon emission performance improvement in order to achieve low-carbon transformation in China. It also presents a new efficiency calculation model based on data envelopment analysis (DEA) method which is more accurate than existing methods for measuring carbon emissions performance, as well as a spatial DuPont model which examines the direct and indirect effects of multiple factors on carbon emission performance. </w:t></w:r></w:p><w:p><w:pPr><w:jc w:val="both"/></w:pPr><w:r><w:rPr/><w:t xml:space="preserve">The article does not appear to be biased or one-sided, as it presents both sides of the argument equally without any promotional content or partiality. It also does not appear to have any unsupported claims or missing points of consideration, as all claims are supported by evidence and all relevant points are discussed thoroughly. Furthermore, possible risks are noted throughout the article, such as potential negative impacts that economic structure adjustment may have on certain industries or regions. </w:t></w:r></w:p><w:p><w:pPr><w:jc w:val="both"/></w:pPr><w:r><w:rPr/><w:t xml:space="preserve">In conclusion, this article is reliable and trustworthy due to its comprehensive examination of how economic structure adjustment and green technology progress can improve carbon emission performance in order to achieve low-carbon transformation in China, its use of an accurate efficiency calculation model based on DEA method, its use of a spatial DuPont model which examines direct and indirect effects of multiple factors on carbon emission performance, its lack of bias or one-sidedness, its lack of unsupported claims or missing points of consideration, its noting of possible risks throughout the article, and its presentation of both sides equally without any promotional content or partiality.</w:t></w:r></w:p><w:p><w:pPr><w:pStyle w:val="Heading1"/></w:pPr><w:bookmarkStart w:id="5" w:name="_Toc5"/><w:r><w:t>Topics for further research:</w:t></w:r><w:bookmarkEnd w:id="5"/></w:p><w:p><w:pPr><w:spacing w:after="0"/><w:numPr><w:ilvl w:val="0"/><w:numId w:val="2"/></w:numPr></w:pPr><w:r><w:rPr/><w:t xml:space="preserve">Carbon emission performance improvement</w:t></w:r></w:p><w:p><w:pPr><w:spacing w:after="0"/><w:numPr><w:ilvl w:val="0"/><w:numId w:val="2"/></w:numPr></w:pPr><w:r><w:rPr/><w:t xml:space="preserve">Low-carbon transformation</w:t></w:r></w:p><w:p><w:pPr><w:spacing w:after="0"/><w:numPr><w:ilvl w:val="0"/><w:numId w:val="2"/></w:numPr></w:pPr><w:r><w:rPr/><w:t xml:space="preserve">Data envelopment analysis (DEA)</w:t></w:r></w:p><w:p><w:pPr><w:spacing w:after="0"/><w:numPr><w:ilvl w:val="0"/><w:numId w:val="2"/></w:numPr></w:pPr><w:r><w:rPr/><w:t xml:space="preserve">Spatial DuPont model</w:t></w:r></w:p><w:p><w:pPr><w:spacing w:after="0"/><w:numPr><w:ilvl w:val="0"/><w:numId w:val="2"/></w:numPr></w:pPr><w:r><w:rPr/><w:t xml:space="preserve">Economic structure adjustment</w:t></w:r></w:p><w:p><w:pPr><w:numPr><w:ilvl w:val="0"/><w:numId w:val="2"/></w:numPr></w:pPr><w:r><w:rPr/><w:t xml:space="preserve">Green technology progress</w:t></w:r></w:p><w:p><w:pPr><w:pStyle w:val="Heading1"/></w:pPr><w:bookmarkStart w:id="6" w:name="_Toc6"/><w:r><w:t>Report location:</w:t></w:r><w:bookmarkEnd w:id="6"/></w:p><w:p><w:hyperlink r:id="rId8" w:history="1"><w:r><w:rPr><w:color w:val="2980b9"/><w:u w:val="single"/></w:rPr><w:t xml:space="preserve">https://www.fullpicture.app/item/edc0d33618567f64e6ce0e420f6f297d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1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Tmxs1aAVspAwgy5Rejf7JLquQuFoHtkF-nWwYg0LhLv&amp;uniplatform=NZKPT" TargetMode="External"/><Relationship Id="rId8" Type="http://schemas.openxmlformats.org/officeDocument/2006/relationships/hyperlink" Target="https://www.fullpicture.app/item/edc0d33618567f64e6ce0e420f6f2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2023-02-24T14:59:26+01:00</dcterms:created>
  <dcterms:modified xsi:type="dcterms:W3CDTF">2023-02-24T14:59:26+01:00</dcterms:modified>
</cp:coreProperties>
</file>

<file path=docProps/custom.xml><?xml version="1.0" encoding="utf-8"?>
<Properties xmlns="http://schemas.openxmlformats.org/officeDocument/2006/custom-properties" xmlns:vt="http://schemas.openxmlformats.org/officeDocument/2006/docPropsVTypes"/>
</file>