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a redox-active diketone on the photochemical transformation of roxarsone: Mechanisms and environmental implications - ScienceDirect</w:t>
      </w:r>
      <w:br/>
      <w:hyperlink r:id="rId7" w:history="1">
        <w:r>
          <w:rPr>
            <w:color w:val="2980b9"/>
            <w:u w:val="single"/>
          </w:rPr>
          <w:t xml:space="preserve">https://www.sciencedirect.com/science/article/pii/S0045653522028193?via%3Dihub</w:t>
        </w:r>
      </w:hyperlink>
    </w:p>
    <w:p>
      <w:pPr>
        <w:pStyle w:val="Heading1"/>
      </w:pPr>
      <w:bookmarkStart w:id="2" w:name="_Toc2"/>
      <w:r>
        <w:t>Article summary:</w:t>
      </w:r>
      <w:bookmarkEnd w:id="2"/>
    </w:p>
    <w:p>
      <w:pPr>
        <w:jc w:val="both"/>
      </w:pPr>
      <w:r>
        <w:rPr/>
        <w:t xml:space="preserve">1. The presence of AcAc significantly enhanced the photochemical conversion of roxarsone (ROX).</w:t>
      </w:r>
    </w:p>
    <w:p>
      <w:pPr>
        <w:jc w:val="both"/>
      </w:pPr>
      <w:r>
        <w:rPr/>
        <w:t xml:space="preserve">2. The electron-donating property of substituents matters in the photodegradation of organoarsenics.</w:t>
      </w:r>
    </w:p>
    <w:p>
      <w:pPr>
        <w:jc w:val="both"/>
      </w:pPr>
      <w:r>
        <w:rPr/>
        <w:t xml:space="preserve">3. Organic arsenics with amino groups are easily degraded via a photoionization pathway.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in-depth analysis of the effects of a redox-active diketone, acetylacetone (AcAc), on the photochemical transformation of roxarsone (ROX). The authors systematically investigated the photochemical transformation of three organoarsenics with AcAc as a model dicarbonyl moiety of DOM and found that AcAc was a potent photo-activator and that the reduction of –NO2 to –NH2 might be a rate-limiting step in the phototransformation of ROX.</w:t>
      </w:r>
    </w:p>
    <w:p>
      <w:pPr>
        <w:jc w:val="both"/>
      </w:pPr>
      <w:r>
        <w:rPr/>
        <w:t xml:space="preserve">The article is generally well written and provides detailed information about the research conducted, including methods used, results obtained, and conclusions drawn. The authors have provided sufficient evidence to support their claims and have discussed potential implications for environmental protection. However, there are some areas where more information could be provided or further research could be conducted. For example, while the authors discuss how AcAc affects the fate of organoarsenics through enhanced photodegradation, they do not provide any information about how other redox-active moieties may affect this process. Additionally, while they discuss how organic arsenics with amino groups are easily degraded via a photoionization pathway, they do not provide any information about how other types of organic arsenics may be degraded by this process.</w:t>
      </w:r>
    </w:p>
    <w:p>
      <w:pPr>
        <w:jc w:val="both"/>
      </w:pPr>
      <w:r>
        <w:rPr/>
        <w:t xml:space="preserve">In terms of trustworthiness and reliability, this article appears to be unbiased and presents both sides equally. All claims made are supported by evidence from experiments conducted by the authors or from previous studies cited in the article. There is no promotional content or partiality present in this article; all points are presented objectively without any bias towards one side or another. Furthermore, possible risks associated with organoarsenical antibiotics are noted throughout the article and discussed in detail in terms of their environmental implications.</w:t>
      </w:r>
    </w:p>
    <w:p>
      <w:pPr>
        <w:pStyle w:val="Heading1"/>
      </w:pPr>
      <w:bookmarkStart w:id="5" w:name="_Toc5"/>
      <w:r>
        <w:t>Topics for further research:</w:t>
      </w:r>
      <w:bookmarkEnd w:id="5"/>
    </w:p>
    <w:p>
      <w:pPr>
        <w:spacing w:after="0"/>
        <w:numPr>
          <w:ilvl w:val="0"/>
          <w:numId w:val="2"/>
        </w:numPr>
      </w:pPr>
      <w:r>
        <w:rPr/>
        <w:t xml:space="preserve">Photodegradation of organic arsenics</w:t>
      </w:r>
    </w:p>
    <w:p>
      <w:pPr>
        <w:spacing w:after="0"/>
        <w:numPr>
          <w:ilvl w:val="0"/>
          <w:numId w:val="2"/>
        </w:numPr>
      </w:pPr>
      <w:r>
        <w:rPr/>
        <w:t xml:space="preserve">Redox-active moieties and phototransformation</w:t>
      </w:r>
    </w:p>
    <w:p>
      <w:pPr>
        <w:spacing w:after="0"/>
        <w:numPr>
          <w:ilvl w:val="0"/>
          <w:numId w:val="2"/>
        </w:numPr>
      </w:pPr>
      <w:r>
        <w:rPr/>
        <w:t xml:space="preserve">Photochemical transformation of organoarsenicals</w:t>
      </w:r>
    </w:p>
    <w:p>
      <w:pPr>
        <w:spacing w:after="0"/>
        <w:numPr>
          <w:ilvl w:val="0"/>
          <w:numId w:val="2"/>
        </w:numPr>
      </w:pPr>
      <w:r>
        <w:rPr/>
        <w:t xml:space="preserve">Environmental implications of organoarsenical antibiotics</w:t>
      </w:r>
    </w:p>
    <w:p>
      <w:pPr>
        <w:spacing w:after="0"/>
        <w:numPr>
          <w:ilvl w:val="0"/>
          <w:numId w:val="2"/>
        </w:numPr>
      </w:pPr>
      <w:r>
        <w:rPr/>
        <w:t xml:space="preserve">Photoionization pathway for organic arsenics</w:t>
      </w:r>
    </w:p>
    <w:p>
      <w:pPr>
        <w:numPr>
          <w:ilvl w:val="0"/>
          <w:numId w:val="2"/>
        </w:numPr>
      </w:pPr>
      <w:r>
        <w:rPr/>
        <w:t xml:space="preserve">Rate-limiting steps in phototransformation of ROX</w:t>
      </w:r>
    </w:p>
    <w:p>
      <w:pPr>
        <w:pStyle w:val="Heading1"/>
      </w:pPr>
      <w:bookmarkStart w:id="6" w:name="_Toc6"/>
      <w:r>
        <w:t>Report location:</w:t>
      </w:r>
      <w:bookmarkEnd w:id="6"/>
    </w:p>
    <w:p>
      <w:hyperlink r:id="rId8" w:history="1">
        <w:r>
          <w:rPr>
            <w:color w:val="2980b9"/>
            <w:u w:val="single"/>
          </w:rPr>
          <w:t xml:space="preserve">https://www.fullpicture.app/item/ede140b3165d4834c53bf14de594ace9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406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653522028193?via%3Dihub" TargetMode="External"/><Relationship Id="rId8" Type="http://schemas.openxmlformats.org/officeDocument/2006/relationships/hyperlink" Target="https://www.fullpicture.app/item/ede140b3165d4834c53bf14de594ac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2023-02-24T06:20:36+01:00</dcterms:created>
  <dcterms:modified xsi:type="dcterms:W3CDTF">2023-02-24T06:20:36+01:00</dcterms:modified>
</cp:coreProperties>
</file>

<file path=docProps/custom.xml><?xml version="1.0" encoding="utf-8"?>
<Properties xmlns="http://schemas.openxmlformats.org/officeDocument/2006/custom-properties" xmlns:vt="http://schemas.openxmlformats.org/officeDocument/2006/docPropsVTypes"/>
</file>