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Drug-tolerant persister cancer cells are vulnerable to GPX4 inhibition - PubMed</w:t>
      </w:r>
      <w:br/>
      <w:hyperlink r:id="rId7" w:history="1">
        <w:r>
          <w:rPr>
            <w:color w:val="2980b9"/>
            <w:u w:val="single"/>
          </w:rPr>
          <w:t xml:space="preserve">https://pubmed.ncbi.nlm.nih.gov/29088702/</w:t>
        </w:r>
      </w:hyperlink>
    </w:p>
    <w:p>
      <w:pPr>
        <w:pStyle w:val="Heading1"/>
      </w:pPr>
      <w:bookmarkStart w:id="2" w:name="_Toc2"/>
      <w:r>
        <w:t>Article summary:</w:t>
      </w:r>
      <w:bookmarkEnd w:id="2"/>
    </w:p>
    <w:p>
      <w:pPr>
        <w:jc w:val="both"/>
      </w:pPr>
      <w:r>
        <w:rPr/>
        <w:t xml:space="preserve">1. Drug-tolerant persister cancer cells are vulnerable to GPX4 inhibition.</w:t>
      </w:r>
    </w:p>
    <w:p>
      <w:pPr>
        <w:jc w:val="both"/>
      </w:pPr>
      <w:r>
        <w:rPr/>
        <w:t xml:space="preserve">2. GPX4 is a lipid hydroperoxidase that plays a key role in the survival of therapy-resistant cancer cells.</w:t>
      </w:r>
    </w:p>
    <w:p>
      <w:pPr>
        <w:jc w:val="both"/>
      </w:pPr>
      <w:r>
        <w:rPr/>
        <w:t xml:space="preserve">3. Targeting GPX4 may represent a therapeutic strategy to prevent acquired drug resistance and impede tumour relapse.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through experiments conducted on mice and cell cultures, as well as providing data from two separate experiments. The authors also provide detailed information about their methods and results, which allows readers to assess the validity of their findings. Furthermore, the authors cite relevant literature throughout the article, which adds credibility to their claims. </w:t>
      </w:r>
    </w:p>
    <w:p>
      <w:pPr>
        <w:jc w:val="both"/>
      </w:pPr>
      <w:r>
        <w:rPr/>
        <w:t xml:space="preserve">However, there are some potential biases in the article that should be noted. For example, the authors do not explore any counterarguments or alternative explanations for their findings, nor do they discuss any potential risks associated with targeting GPX4 inhibition as a therapeutic strategy for preventing acquired drug resistance and impeding tumour relapse. Additionally, while the authors provide evidence from two separate experiments, they do not provide any evidence from clinical trials or other studies involving human subjects that could further support their claims. Finally, while the authors cite relevant literature throughout the article, they do not provide any references for their own work or discuss how it relates to previous research in this field.</w:t>
      </w:r>
    </w:p>
    <w:p>
      <w:pPr>
        <w:pStyle w:val="Heading1"/>
      </w:pPr>
      <w:bookmarkStart w:id="5" w:name="_Toc5"/>
      <w:r>
        <w:t>Topics for further research:</w:t>
      </w:r>
      <w:bookmarkEnd w:id="5"/>
    </w:p>
    <w:p>
      <w:pPr>
        <w:spacing w:after="0"/>
        <w:numPr>
          <w:ilvl w:val="0"/>
          <w:numId w:val="2"/>
        </w:numPr>
      </w:pPr>
      <w:r>
        <w:rPr/>
        <w:t xml:space="preserve">GPX4 inhibition as a therapeutic strategy</w:t>
      </w:r>
    </w:p>
    <w:p>
      <w:pPr>
        <w:spacing w:after="0"/>
        <w:numPr>
          <w:ilvl w:val="0"/>
          <w:numId w:val="2"/>
        </w:numPr>
      </w:pPr>
      <w:r>
        <w:rPr/>
        <w:t xml:space="preserve">Acquired drug resistance in cancer</w:t>
      </w:r>
    </w:p>
    <w:p>
      <w:pPr>
        <w:spacing w:after="0"/>
        <w:numPr>
          <w:ilvl w:val="0"/>
          <w:numId w:val="2"/>
        </w:numPr>
      </w:pPr>
      <w:r>
        <w:rPr/>
        <w:t xml:space="preserve">Tumour relapse prevention</w:t>
      </w:r>
    </w:p>
    <w:p>
      <w:pPr>
        <w:spacing w:after="0"/>
        <w:numPr>
          <w:ilvl w:val="0"/>
          <w:numId w:val="2"/>
        </w:numPr>
      </w:pPr>
      <w:r>
        <w:rPr/>
        <w:t xml:space="preserve">Clinical trials for GPX4 inhibition</w:t>
      </w:r>
    </w:p>
    <w:p>
      <w:pPr>
        <w:spacing w:after="0"/>
        <w:numPr>
          <w:ilvl w:val="0"/>
          <w:numId w:val="2"/>
        </w:numPr>
      </w:pPr>
      <w:r>
        <w:rPr/>
        <w:t xml:space="preserve">GPX4 inhibition and cancer research</w:t>
      </w:r>
    </w:p>
    <w:p>
      <w:pPr>
        <w:numPr>
          <w:ilvl w:val="0"/>
          <w:numId w:val="2"/>
        </w:numPr>
      </w:pPr>
      <w:r>
        <w:rPr/>
        <w:t xml:space="preserve">GPX4 inhibition and drug resistance</w:t>
      </w:r>
    </w:p>
    <w:p>
      <w:pPr>
        <w:pStyle w:val="Heading1"/>
      </w:pPr>
      <w:bookmarkStart w:id="6" w:name="_Toc6"/>
      <w:r>
        <w:t>Report location:</w:t>
      </w:r>
      <w:bookmarkEnd w:id="6"/>
    </w:p>
    <w:p>
      <w:hyperlink r:id="rId8" w:history="1">
        <w:r>
          <w:rPr>
            <w:color w:val="2980b9"/>
            <w:u w:val="single"/>
          </w:rPr>
          <w:t xml:space="preserve">https://www.fullpicture.app/item/ede28809e44813d1cb459880e4d13bed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78DB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29088702/" TargetMode="External"/><Relationship Id="rId8" Type="http://schemas.openxmlformats.org/officeDocument/2006/relationships/hyperlink" Target="https://www.fullpicture.app/item/ede28809e44813d1cb459880e4d13be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2023-02-23T23:27:02+01:00</dcterms:created>
  <dcterms:modified xsi:type="dcterms:W3CDTF">2023-02-23T23:27:02+01:00</dcterms:modified>
</cp:coreProperties>
</file>

<file path=docProps/custom.xml><?xml version="1.0" encoding="utf-8"?>
<Properties xmlns="http://schemas.openxmlformats.org/officeDocument/2006/custom-properties" xmlns:vt="http://schemas.openxmlformats.org/officeDocument/2006/docPropsVTypes"/>
</file>