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Service Function Chain Orchestration for NFV/MEC-Enabled IoT Networks: A Deep Reinforcement Learning Approach | IEEE Journals &amp; Magazine | IEEE Xplore</w:t>
      </w:r>
      <w:br/>
      <w:hyperlink r:id="rId7" w:history="1">
        <w:r>
          <w:rPr>
            <w:color w:val="2980b9"/>
            <w:u w:val="single"/>
          </w:rPr>
          <w:t xml:space="preserve">https://ieeexplore.ieee.org/abstract/document/9261384</w:t>
        </w:r>
      </w:hyperlink>
    </w:p>
    <w:p>
      <w:pPr>
        <w:pStyle w:val="Heading1"/>
      </w:pPr>
      <w:bookmarkStart w:id="2" w:name="_Toc2"/>
      <w:r>
        <w:t>Article summary:</w:t>
      </w:r>
      <w:bookmarkEnd w:id="2"/>
    </w:p>
    <w:p>
      <w:pPr>
        <w:jc w:val="both"/>
      </w:pPr>
      <w:r>
        <w:rPr/>
        <w:t xml:space="preserve">1. Network Function Virtualization (NFV) and Mobile-Edge Computing (MEC) have been introduced by Internet Service Providers (ISPs) to address various challenges in satisfying the quality of experience demands of IoT applications.</w:t>
      </w:r>
    </w:p>
    <w:p>
      <w:pPr>
        <w:jc w:val="both"/>
      </w:pPr>
      <w:r>
        <w:rPr/>
        <w:t xml:space="preserve">2. A service function chain (SFC) consisting of several virtual network functions (VNFs) can be used to express any IoT service, but determining the placement of VNFs and routing service paths that optimize end-to-end delays is a challenging problem.</w:t>
      </w:r>
    </w:p>
    <w:p>
      <w:pPr>
        <w:jc w:val="both"/>
      </w:pPr>
      <w:r>
        <w:rPr/>
        <w:t xml:space="preserve">3. This paper proposes an SFC dynamic orchestration framework for IoT deep reinforcement learning (DRL), as well as a DRL-based algorithm for SFC-DOP with the actor-critic and deterministic policy gradient scheme, which can efficiently deal with the SFC-DOP in IoT networks.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a detailed overview of the proposed solution for dynamic service function chain orchestration for NFV/MEC-enabled IoT networks using deep reinforcement learning. The authors provide evidence for their claims through experiments and results, which demonstrate the effectiveness of their proposed approach compared to existing benchmarks. Furthermore, they provide references to related works in order to support their arguments. </w:t>
      </w:r>
    </w:p>
    <w:p>
      <w:pPr>
        <w:jc w:val="both"/>
      </w:pPr>
      <w:r>
        <w:rPr/>
        <w:t xml:space="preserve">However, there are some potential biases that should be noted. For example, the authors do not explore any counterarguments or alternative solutions to their proposed approach, nor do they discuss any possible risks associated with its implementation. Additionally, they do not present both sides equally when discussing related works; instead they focus mainly on their own approach without providing an equal amount of detail about other approaches. Finally, there is some promotional content in the article which could be seen as biased towards their own solution.</w:t>
      </w:r>
    </w:p>
    <w:p>
      <w:pPr>
        <w:pStyle w:val="Heading1"/>
      </w:pPr>
      <w:bookmarkStart w:id="5" w:name="_Toc5"/>
      <w:r>
        <w:t>Topics for further research:</w:t>
      </w:r>
      <w:bookmarkEnd w:id="5"/>
    </w:p>
    <w:p>
      <w:pPr>
        <w:spacing w:after="0"/>
        <w:numPr>
          <w:ilvl w:val="0"/>
          <w:numId w:val="2"/>
        </w:numPr>
      </w:pPr>
      <w:r>
        <w:rPr/>
        <w:t xml:space="preserve">Alternative solutions for NFV/MEC-enabled IoT networks</w:t>
      </w:r>
    </w:p>
    <w:p>
      <w:pPr>
        <w:spacing w:after="0"/>
        <w:numPr>
          <w:ilvl w:val="0"/>
          <w:numId w:val="2"/>
        </w:numPr>
      </w:pPr>
      <w:r>
        <w:rPr/>
        <w:t xml:space="preserve">Risks associated with dynamic service function chain orchestration</w:t>
      </w:r>
    </w:p>
    <w:p>
      <w:pPr>
        <w:spacing w:after="0"/>
        <w:numPr>
          <w:ilvl w:val="0"/>
          <w:numId w:val="2"/>
        </w:numPr>
      </w:pPr>
      <w:r>
        <w:rPr/>
        <w:t xml:space="preserve">Comparison of deep reinforcement learning with other approaches</w:t>
      </w:r>
    </w:p>
    <w:p>
      <w:pPr>
        <w:spacing w:after="0"/>
        <w:numPr>
          <w:ilvl w:val="0"/>
          <w:numId w:val="2"/>
        </w:numPr>
      </w:pPr>
      <w:r>
        <w:rPr/>
        <w:t xml:space="preserve">Advantages and disadvantages of deep reinforcement learning</w:t>
      </w:r>
    </w:p>
    <w:p>
      <w:pPr>
        <w:spacing w:after="0"/>
        <w:numPr>
          <w:ilvl w:val="0"/>
          <w:numId w:val="2"/>
        </w:numPr>
      </w:pPr>
      <w:r>
        <w:rPr/>
        <w:t xml:space="preserve">Benchmarking of NFV/MEC-enabled IoT networks</w:t>
      </w:r>
    </w:p>
    <w:p>
      <w:pPr>
        <w:numPr>
          <w:ilvl w:val="0"/>
          <w:numId w:val="2"/>
        </w:numPr>
      </w:pPr>
      <w:r>
        <w:rPr/>
        <w:t xml:space="preserve">Impact of dynamic service function chain orchestration on performance</w:t>
      </w:r>
    </w:p>
    <w:p>
      <w:pPr>
        <w:pStyle w:val="Heading1"/>
      </w:pPr>
      <w:bookmarkStart w:id="6" w:name="_Toc6"/>
      <w:r>
        <w:t>Report location:</w:t>
      </w:r>
      <w:bookmarkEnd w:id="6"/>
    </w:p>
    <w:p>
      <w:hyperlink r:id="rId8" w:history="1">
        <w:r>
          <w:rPr>
            <w:color w:val="2980b9"/>
            <w:u w:val="single"/>
          </w:rPr>
          <w:t xml:space="preserve">https://www.fullpicture.app/item/ede3447a88a462a6b71ba84954e0a40b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5E3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261384" TargetMode="External"/><Relationship Id="rId8" Type="http://schemas.openxmlformats.org/officeDocument/2006/relationships/hyperlink" Target="https://www.fullpicture.app/item/ede3447a88a462a6b71ba84954e0a4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2023-02-23T11:48:57+01:00</dcterms:created>
  <dcterms:modified xsi:type="dcterms:W3CDTF">2023-02-23T11:48:57+01:00</dcterms:modified>
</cp:coreProperties>
</file>

<file path=docProps/custom.xml><?xml version="1.0" encoding="utf-8"?>
<Properties xmlns="http://schemas.openxmlformats.org/officeDocument/2006/custom-properties" xmlns:vt="http://schemas.openxmlformats.org/officeDocument/2006/docPropsVTypes"/>
</file>