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Utilization of 3D printed carbon gas diffusion layers in polymer electrolyte membrane fuel cells - ScienceDirect</w:t>
      </w:r>
      <w:br/>
      <w:hyperlink r:id="rId7" w:history="1">
        <w:r>
          <w:rPr>
            <w:color w:val="2980b9"/>
            <w:u w:val="single"/>
          </w:rPr>
          <w:t xml:space="preserve">https://www.sciencedirect.com/science/article/pii/S0360319922021978</w:t>
        </w:r>
      </w:hyperlink>
    </w:p>
    <w:p>
      <w:pPr>
        <w:pStyle w:val="Heading1"/>
      </w:pPr>
      <w:bookmarkStart w:id="2" w:name="_Toc2"/>
      <w:r>
        <w:t>Article summary:</w:t>
      </w:r>
      <w:bookmarkEnd w:id="2"/>
    </w:p>
    <w:p>
      <w:pPr>
        <w:jc w:val="both"/>
      </w:pPr>
      <w:r>
        <w:rPr/>
        <w:t xml:space="preserve">1. The utilization of 3D printed carbon gas diffusion layers in polymer electrolyte membrane fuel cells can improve oxygen concentration at the catalyst layer by 8%.</w:t>
      </w:r>
    </w:p>
    <w:p>
      <w:pPr>
        <w:jc w:val="both"/>
      </w:pPr>
      <w:r>
        <w:rPr/>
        <w:t xml:space="preserve">2. Changes to the porous structure of the gas diffusion layer can optimize water and oxygen transport, reducing mass transport losses.</w:t>
      </w:r>
    </w:p>
    <w:p>
      <w:pPr>
        <w:jc w:val="both"/>
      </w:pPr>
      <w:r>
        <w:rPr/>
        <w:t xml:space="preserve">3. Additive manufacturing methods, such as 3D printing, offer a promising alternative for designing and manufacturing gas diffusion layers with improved performance and durability.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"Utilization of 3D printed carbon gas diffusion layers in polymer electrolyte membrane fuel cells" discusses the use of 3D printing technology to manufacture carbon gas diffusion layers (GDLs) for polymer electrolyte membrane fuel cells (PEMFCs). The article highlights the challenges and potential benefits of using 3D printed GDLs in fuel cells.</w:t>
      </w:r>
    </w:p>
    <w:p>
      <w:pPr>
        <w:jc w:val="both"/>
      </w:pPr>
      <w:r>
        <w:rPr/>
        <w:t xml:space="preserve"/>
      </w:r>
    </w:p>
    <w:p>
      <w:pPr>
        <w:jc w:val="both"/>
      </w:pPr>
      <w:r>
        <w:rPr/>
        <w:t xml:space="preserve">One potential bias in the article is the focus on the advantages of 3D printed GDLs without adequately addressing potential drawbacks or limitations. While the article mentions that modifications to GDL wettability may impact its connection with the channel, it does not thoroughly explore any negative effects this may have on performance or durability. Additionally, the article does not provide evidence or data to support some of its claims, such as the statement that a 3D printed design can handle higher compression stress leading to higher durability.</w:t>
      </w:r>
    </w:p>
    <w:p>
      <w:pPr>
        <w:jc w:val="both"/>
      </w:pPr>
      <w:r>
        <w:rPr/>
        <w:t xml:space="preserve"/>
      </w:r>
    </w:p>
    <w:p>
      <w:pPr>
        <w:jc w:val="both"/>
      </w:pPr>
      <w:r>
        <w:rPr/>
        <w:t xml:space="preserve">The article also lacks a balanced presentation of both sides of the argument. It primarily focuses on the potential benefits and improvements that could be achieved through a structured GDL design using 3D printing technology. However, it does not adequately address any potential risks or challenges associated with this approach. For example, there is no discussion about the cost-effectiveness or scalability of 3D printing for large-scale production of GDLs.</w:t>
      </w:r>
    </w:p>
    <w:p>
      <w:pPr>
        <w:jc w:val="both"/>
      </w:pPr>
      <w:r>
        <w:rPr/>
        <w:t xml:space="preserve"/>
      </w:r>
    </w:p>
    <w:p>
      <w:pPr>
        <w:jc w:val="both"/>
      </w:pPr>
      <w:r>
        <w:rPr/>
        <w:t xml:space="preserve">Furthermore, there are missing points of consideration in the article. It briefly mentions that changes to the porous structure can improve water and oxygen transport and reduce mass transport losses but does not delve into specific strategies or techniques for optimizing these properties. Additionally, while it mentions that different gas diffusion layers can affect cell performance and limiting current density, it does not provide any details on how these factors are influenced by 3D printed GDLs compared to traditional materials.</w:t>
      </w:r>
    </w:p>
    <w:p>
      <w:pPr>
        <w:jc w:val="both"/>
      </w:pPr>
      <w:r>
        <w:rPr/>
        <w:t xml:space="preserve"/>
      </w:r>
    </w:p>
    <w:p>
      <w:pPr>
        <w:jc w:val="both"/>
      </w:pPr>
      <w:r>
        <w:rPr/>
        <w:t xml:space="preserve">The article also includes promotional content for 3D printing technology without providing sufficient evidence or comparisons to support its claims. It mentions successful applications of 3D printed materials in other fields, such as microbial fuel cells and redox flow batteries, but does not provide specific data or studies to demonstrate the superiority of 3D printed GDLs in PEMFCs.</w:t>
      </w:r>
    </w:p>
    <w:p>
      <w:pPr>
        <w:jc w:val="both"/>
      </w:pPr>
      <w:r>
        <w:rPr/>
        <w:t xml:space="preserve"/>
      </w:r>
    </w:p>
    <w:p>
      <w:pPr>
        <w:jc w:val="both"/>
      </w:pPr>
      <w:r>
        <w:rPr/>
        <w:t xml:space="preserve">Overall, the article lacks a comprehensive and balanced analysis of the use of 3D printed carbon gas diffusion layers in PEMFCs. It presents potential benefits without adequately addressing potential drawbacks or limitations, and it includes promotional content without sufficient evidence to support its claims. A more thorough examination of both sides of the argument, along with supporting evidence and consideration of potential risks, would strengthen the article's credibility and usefulness.</w:t>
      </w:r>
    </w:p>
    <w:p>
      <w:pPr>
        <w:pStyle w:val="Heading1"/>
      </w:pPr>
      <w:bookmarkStart w:id="5" w:name="_Toc5"/>
      <w:r>
        <w:t>Topics for further research:</w:t>
      </w:r>
      <w:bookmarkEnd w:id="5"/>
    </w:p>
    <w:p>
      <w:pPr>
        <w:spacing w:after="0"/>
        <w:numPr>
          <w:ilvl w:val="0"/>
          <w:numId w:val="2"/>
        </w:numPr>
      </w:pPr>
      <w:r>
        <w:rPr/>
        <w:t xml:space="preserve">Limitations of 3D printed carbon gas diffusion layers in PEMFCs
</w:t>
      </w:r>
    </w:p>
    <w:p>
      <w:pPr>
        <w:spacing w:after="0"/>
        <w:numPr>
          <w:ilvl w:val="0"/>
          <w:numId w:val="2"/>
        </w:numPr>
      </w:pPr>
      <w:r>
        <w:rPr/>
        <w:t xml:space="preserve">Cost-effectiveness of 3D printing for large-scale production of GDLs
</w:t>
      </w:r>
    </w:p>
    <w:p>
      <w:pPr>
        <w:spacing w:after="0"/>
        <w:numPr>
          <w:ilvl w:val="0"/>
          <w:numId w:val="2"/>
        </w:numPr>
      </w:pPr>
      <w:r>
        <w:rPr/>
        <w:t xml:space="preserve">Strategies for optimizing water and oxygen transport in GDLs
</w:t>
      </w:r>
    </w:p>
    <w:p>
      <w:pPr>
        <w:spacing w:after="0"/>
        <w:numPr>
          <w:ilvl w:val="0"/>
          <w:numId w:val="2"/>
        </w:numPr>
      </w:pPr>
      <w:r>
        <w:rPr/>
        <w:t xml:space="preserve">Influence of different gas diffusion layers on cell performance and limiting current density
</w:t>
      </w:r>
    </w:p>
    <w:p>
      <w:pPr>
        <w:spacing w:after="0"/>
        <w:numPr>
          <w:ilvl w:val="0"/>
          <w:numId w:val="2"/>
        </w:numPr>
      </w:pPr>
      <w:r>
        <w:rPr/>
        <w:t xml:space="preserve">Comparative studies on the performance of 3D printed GDLs in PEMFCs
</w:t>
      </w:r>
    </w:p>
    <w:p>
      <w:pPr>
        <w:numPr>
          <w:ilvl w:val="0"/>
          <w:numId w:val="2"/>
        </w:numPr>
      </w:pPr>
      <w:r>
        <w:rPr/>
        <w:t xml:space="preserve">Potential risks and challenges associated with using 3D printed GDLs in fuel cells</w:t>
      </w:r>
    </w:p>
    <w:p>
      <w:pPr>
        <w:pStyle w:val="Heading1"/>
      </w:pPr>
      <w:bookmarkStart w:id="6" w:name="_Toc6"/>
      <w:r>
        <w:t>Report location:</w:t>
      </w:r>
      <w:bookmarkEnd w:id="6"/>
    </w:p>
    <w:p>
      <w:hyperlink r:id="rId8" w:history="1">
        <w:r>
          <w:rPr>
            <w:color w:val="2980b9"/>
            <w:u w:val="single"/>
          </w:rPr>
          <w:t xml:space="preserve">https://www.fullpicture.app/item/edf2030219d000ca196da7a2de45de7f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732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319922021978" TargetMode="External"/><Relationship Id="rId8" Type="http://schemas.openxmlformats.org/officeDocument/2006/relationships/hyperlink" Target="https://www.fullpicture.app/item/edf2030219d000ca196da7a2de45de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2023-10-03T00:56:31+02:00</dcterms:created>
  <dcterms:modified xsi:type="dcterms:W3CDTF">2023-10-03T00:56:31+02:00</dcterms:modified>
</cp:coreProperties>
</file>

<file path=docProps/custom.xml><?xml version="1.0" encoding="utf-8"?>
<Properties xmlns="http://schemas.openxmlformats.org/officeDocument/2006/custom-properties" xmlns:vt="http://schemas.openxmlformats.org/officeDocument/2006/docPropsVTypes"/>
</file>