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Configuration Planning of Multi-Energy Systems Considering Distributed Renewable Energy | IEEE Journals &amp; Magazine | IEEE Xplore</w:t>
      </w:r>
      <w:br/>
      <w:hyperlink r:id="rId7" w:history="1">
        <w:r>
          <w:rPr>
            <w:color w:val="2980b9"/>
            <w:u w:val="single"/>
          </w:rPr>
          <w:t xml:space="preserve">https://ieeexplore.ieee.org/document/8089369</w:t>
        </w:r>
      </w:hyperlink>
    </w:p>
    <w:p>
      <w:pPr>
        <w:pStyle w:val="Heading1"/>
      </w:pPr>
      <w:bookmarkStart w:id="2" w:name="_Toc2"/>
      <w:r>
        <w:t>Article summary:</w:t>
      </w:r>
      <w:bookmarkEnd w:id="2"/>
    </w:p>
    <w:p>
      <w:pPr>
        <w:jc w:val="both"/>
      </w:pPr>
      <w:r>
        <w:rPr/>
        <w:t xml:space="preserve">1. This article presents a two-stage mixed-integer linear programming approach for district level multi-energy system (MES) planning considering distributed renewable energy integration. </w:t>
      </w:r>
    </w:p>
    <w:p>
      <w:pPr>
        <w:jc w:val="both"/>
      </w:pPr>
      <w:r>
        <w:rPr/>
        <w:t xml:space="preserve">2. The proposed approach is able to optimize both the equipment selection and the MES configuration, and can be applied to both expansion planning and initial planning of MESs from scratch. </w:t>
      </w:r>
    </w:p>
    <w:p>
      <w:pPr>
        <w:jc w:val="both"/>
      </w:pPr>
      <w:r>
        <w:rPr/>
        <w:t xml:space="preserve">3. A case study based on the MES in Beijing's new subsidiary administrative center is conducted using the proposed approach, with a sensitivity analysis performed to show the impacts of load profiles, energy prices and equipment parameters on the optimal MES configuration.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two-stage mixed-integer linear programming approach for district level multi-energy system (MES) planning considering distributed renewable energy integration. The article is well written and provides detailed information about the proposed approach, as well as an illustrative example and a case study based on the MES in Beijing's new subsidiary administrative center. The article also includes a sensitivity analysis which shows the impacts of load profiles, energy prices and equipment parameters on the optimal MES configuration. </w:t>
      </w:r>
    </w:p>
    <w:p>
      <w:pPr>
        <w:jc w:val="both"/>
      </w:pPr>
      <w:r>
        <w:rPr/>
        <w:t xml:space="preserve">The article appears to be reliable and trustworthy overall, as it provides detailed information about its methodology and results, as well as references to other relevant research studies. However, there are some potential biases that should be noted. For example, while the authors provide evidence for their claims regarding the advantages of integrating multi-energy systems, they do not explore any potential risks or drawbacks associated with such systems. Additionally, while they discuss how their proposed approach can be used for both expansion planning and initial planning of MESs from scratch, they do not provide any evidence or examples of how this has been done in practice or what challenges may arise when doing so. Furthermore, while they discuss how their proposed approach can accommodate more renewable energy sources through multiple types of energy storage systems, they do not explore any other potential solutions or approaches that could be used to achieve this goal. </w:t>
      </w:r>
    </w:p>
    <w:p>
      <w:pPr>
        <w:jc w:val="both"/>
      </w:pPr>
      <w:r>
        <w:rPr/>
        <w:t xml:space="preserve">In conclusion, while this article appears to be reliable overall due to its detailed methodology and results sections as well as its references to other relevant research studies, there are some potential biases that should be noted such as lack of exploration into potential risks associated with integrating multi-energy systems or alternative solutions for accommodating more renewable energy sources through multiple types of energy storage systems.</w:t>
      </w:r>
    </w:p>
    <w:p>
      <w:pPr>
        <w:pStyle w:val="Heading1"/>
      </w:pPr>
      <w:bookmarkStart w:id="5" w:name="_Toc5"/>
      <w:r>
        <w:t>Topics for further research:</w:t>
      </w:r>
      <w:bookmarkEnd w:id="5"/>
    </w:p>
    <w:p>
      <w:pPr>
        <w:spacing w:after="0"/>
        <w:numPr>
          <w:ilvl w:val="0"/>
          <w:numId w:val="2"/>
        </w:numPr>
      </w:pPr>
      <w:r>
        <w:rPr/>
        <w:t xml:space="preserve">Multi-energy system risks</w:t>
      </w:r>
    </w:p>
    <w:p>
      <w:pPr>
        <w:spacing w:after="0"/>
        <w:numPr>
          <w:ilvl w:val="0"/>
          <w:numId w:val="2"/>
        </w:numPr>
      </w:pPr>
      <w:r>
        <w:rPr/>
        <w:t xml:space="preserve">Renewable energy integration challenges</w:t>
      </w:r>
    </w:p>
    <w:p>
      <w:pPr>
        <w:spacing w:after="0"/>
        <w:numPr>
          <w:ilvl w:val="0"/>
          <w:numId w:val="2"/>
        </w:numPr>
      </w:pPr>
      <w:r>
        <w:rPr/>
        <w:t xml:space="preserve">Alternative energy storage solutions</w:t>
      </w:r>
    </w:p>
    <w:p>
      <w:pPr>
        <w:spacing w:after="0"/>
        <w:numPr>
          <w:ilvl w:val="0"/>
          <w:numId w:val="2"/>
        </w:numPr>
      </w:pPr>
      <w:r>
        <w:rPr/>
        <w:t xml:space="preserve">Expansion planning for multi-energy systems</w:t>
      </w:r>
    </w:p>
    <w:p>
      <w:pPr>
        <w:spacing w:after="0"/>
        <w:numPr>
          <w:ilvl w:val="0"/>
          <w:numId w:val="2"/>
        </w:numPr>
      </w:pPr>
      <w:r>
        <w:rPr/>
        <w:t xml:space="preserve">Initial planning of multi-energy systems</w:t>
      </w:r>
    </w:p>
    <w:p>
      <w:pPr>
        <w:numPr>
          <w:ilvl w:val="0"/>
          <w:numId w:val="2"/>
        </w:numPr>
      </w:pPr>
      <w:r>
        <w:rPr/>
        <w:t xml:space="preserve">Impacts of load profiles on MES configuration</w:t>
      </w:r>
    </w:p>
    <w:p>
      <w:pPr>
        <w:pStyle w:val="Heading1"/>
      </w:pPr>
      <w:bookmarkStart w:id="6" w:name="_Toc6"/>
      <w:r>
        <w:t>Report location:</w:t>
      </w:r>
      <w:bookmarkEnd w:id="6"/>
    </w:p>
    <w:p>
      <w:hyperlink r:id="rId8" w:history="1">
        <w:r>
          <w:rPr>
            <w:color w:val="2980b9"/>
            <w:u w:val="single"/>
          </w:rPr>
          <w:t xml:space="preserve">https://www.fullpicture.app/item/edfa9aca2d5a1a4375578eea68b56563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74E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089369" TargetMode="External"/><Relationship Id="rId8" Type="http://schemas.openxmlformats.org/officeDocument/2006/relationships/hyperlink" Target="https://www.fullpicture.app/item/edfa9aca2d5a1a4375578eea68b565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2023-02-23T01:50:25+01:00</dcterms:created>
  <dcterms:modified xsi:type="dcterms:W3CDTF">2023-02-23T01:50:25+01:00</dcterms:modified>
</cp:coreProperties>
</file>

<file path=docProps/custom.xml><?xml version="1.0" encoding="utf-8"?>
<Properties xmlns="http://schemas.openxmlformats.org/officeDocument/2006/custom-properties" xmlns:vt="http://schemas.openxmlformats.org/officeDocument/2006/docPropsVTypes"/>
</file>