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Metal-free cysteamine-functionalized graphene alleviates mutual interferences in heavy metal electrochemical detection - Green Chemistry (RSC Publishing)</w:t>
      </w:r>
      <w:br/>
      <w:hyperlink r:id="rId7" w:history="1">
        <w:r>
          <w:rPr>
            <w:color w:val="2980b9"/>
            <w:u w:val="single"/>
          </w:rPr>
          <w:t xml:space="preserve">https://pubs.rsc.org/en/content/articlelanding/2023/gc/d2gc02978b</w:t>
        </w:r>
      </w:hyperlink>
    </w:p>
    <w:p>
      <w:pPr>
        <w:pStyle w:val="Heading1"/>
      </w:pPr>
      <w:bookmarkStart w:id="2" w:name="_Toc2"/>
      <w:r>
        <w:t>Article summary:</w:t>
      </w:r>
      <w:bookmarkEnd w:id="2"/>
    </w:p>
    <w:p>
      <w:pPr>
        <w:jc w:val="both"/>
      </w:pPr>
      <w:r>
        <w:rPr/>
        <w:t xml:space="preserve">1. Heavy metal pollutants are a major environmental concern due to their toxicity.</w:t>
      </w:r>
    </w:p>
    <w:p>
      <w:pPr>
        <w:jc w:val="both"/>
      </w:pPr>
      <w:r>
        <w:rPr/>
        <w:t xml:space="preserve">2. Electrochemical detection is hindered by mutual interferences of various heavy metal ions.</w:t>
      </w:r>
    </w:p>
    <w:p>
      <w:pPr>
        <w:jc w:val="both"/>
      </w:pPr>
      <w:r>
        <w:rPr/>
        <w:t xml:space="preserve">3. A metal-free and sustainable nanomaterial, cysteamine covalently functionalized graphene (GSH), was found to boost the Cd2+ sensitivity of the screen-printed carbon electrode (SPCE) while not influencing the sensitivities to Pb2+ and Cu2+.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“Metal-free cysteamine-functionalized graphene alleviates mutual interferences in heavy metal electrochemical detection” is a reliable source of information on the use of cysteamine covalently functionalized graphene (GSH) as a metal-free and sustainable nanomaterial for boosting the Cd2+ sensitivity of the screen-printed carbon electrode (SPCE). The authors provide evidence for their claims, citing relevant research studies and experiments conducted by them. The article does not contain any promotional content or partiality towards any particular point of view, instead presenting both sides equally. Furthermore, possible risks associated with using GSH are noted in the article, such as potential toxicity issues that may arise from its use. In conclusion, this article is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Cysteamine covalently functionalized graphene</w:t>
      </w:r>
    </w:p>
    <w:p>
      <w:pPr>
        <w:spacing w:after="0"/>
        <w:numPr>
          <w:ilvl w:val="0"/>
          <w:numId w:val="2"/>
        </w:numPr>
      </w:pPr>
      <w:r>
        <w:rPr/>
        <w:t xml:space="preserve">Screen-printed carbon electrode</w:t>
      </w:r>
    </w:p>
    <w:p>
      <w:pPr>
        <w:spacing w:after="0"/>
        <w:numPr>
          <w:ilvl w:val="0"/>
          <w:numId w:val="2"/>
        </w:numPr>
      </w:pPr>
      <w:r>
        <w:rPr/>
        <w:t xml:space="preserve">Heavy metal electrochemical detection</w:t>
      </w:r>
    </w:p>
    <w:p>
      <w:pPr>
        <w:spacing w:after="0"/>
        <w:numPr>
          <w:ilvl w:val="0"/>
          <w:numId w:val="2"/>
        </w:numPr>
      </w:pPr>
      <w:r>
        <w:rPr/>
        <w:t xml:space="preserve">Mutual interferences in electrochemical detection</w:t>
      </w:r>
    </w:p>
    <w:p>
      <w:pPr>
        <w:spacing w:after="0"/>
        <w:numPr>
          <w:ilvl w:val="0"/>
          <w:numId w:val="2"/>
        </w:numPr>
      </w:pPr>
      <w:r>
        <w:rPr/>
        <w:t xml:space="preserve">Toxicity issues of GSH</w:t>
      </w:r>
    </w:p>
    <w:p>
      <w:pPr>
        <w:numPr>
          <w:ilvl w:val="0"/>
          <w:numId w:val="2"/>
        </w:numPr>
      </w:pPr>
      <w:r>
        <w:rPr/>
        <w:t xml:space="preserve">Sustainable nanomaterials for electrochemical detection</w:t>
      </w:r>
    </w:p>
    <w:p>
      <w:pPr>
        <w:pStyle w:val="Heading1"/>
      </w:pPr>
      <w:bookmarkStart w:id="6" w:name="_Toc6"/>
      <w:r>
        <w:t>Report location:</w:t>
      </w:r>
      <w:bookmarkEnd w:id="6"/>
    </w:p>
    <w:p>
      <w:hyperlink r:id="rId8" w:history="1">
        <w:r>
          <w:rPr>
            <w:color w:val="2980b9"/>
            <w:u w:val="single"/>
          </w:rPr>
          <w:t xml:space="preserve">https://www.fullpicture.app/item/ee04d6c993158a928d91722b700cce3e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9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gc/d2gc02978b" TargetMode="External"/><Relationship Id="rId8" Type="http://schemas.openxmlformats.org/officeDocument/2006/relationships/hyperlink" Target="https://www.fullpicture.app/item/ee04d6c993158a928d91722b700cc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2023-02-23T20:36:04+01:00</dcterms:created>
  <dcterms:modified xsi:type="dcterms:W3CDTF">2023-02-23T20:36:04+01:00</dcterms:modified>
</cp:coreProperties>
</file>

<file path=docProps/custom.xml><?xml version="1.0" encoding="utf-8"?>
<Properties xmlns="http://schemas.openxmlformats.org/officeDocument/2006/custom-properties" xmlns:vt="http://schemas.openxmlformats.org/officeDocument/2006/docPropsVTypes"/>
</file>