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synthesis method of microsphere immunochromatographic test strip for time-resolved luminescence detection of folic acid - ScienceDirect</w:t>
      </w:r>
      <w:br/>
      <w:hyperlink r:id="rId7" w:history="1">
        <w:r>
          <w:rPr>
            <w:color w:val="2980b9"/>
            <w:u w:val="single"/>
          </w:rPr>
          <w:t xml:space="preserve">https://www.sciencedirect.com/science/article/abs/pii/S0308814623002157?via%3Dihub</w:t>
        </w:r>
      </w:hyperlink>
    </w:p>
    <w:p>
      <w:pPr>
        <w:pStyle w:val="Heading1"/>
      </w:pPr>
      <w:bookmarkStart w:id="2" w:name="_Toc2"/>
      <w:r>
        <w:t>Article summary:</w:t>
      </w:r>
      <w:bookmarkEnd w:id="2"/>
    </w:p>
    <w:p>
      <w:pPr>
        <w:jc w:val="both"/>
      </w:pPr>
      <w:r>
        <w:rPr/>
        <w:t xml:space="preserve">1. A one-step method was developed to synthesize carboxyl-functionalized time-resolved luminescent microspheres (Eu-TRLMs) for the detection of folic acid in milk powder.</w:t>
      </w:r>
    </w:p>
    <w:p>
      <w:pPr>
        <w:jc w:val="both"/>
      </w:pPr>
      <w:r>
        <w:rPr/>
        <w:t xml:space="preserve">2. The TRLM-ICTS has excellent performance with strong specificity, high sensitivity and stability, and a wide detection range.</w:t>
      </w:r>
    </w:p>
    <w:p>
      <w:pPr>
        <w:jc w:val="both"/>
      </w:pPr>
      <w:r>
        <w:rPr/>
        <w:t xml:space="preserve">3. The TRLM-ICTS was able to accurately quantify trace FA in real samples with a detection limit of 0.487 ng mL−1 and a recovery rate of 97.3–105%.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development of a one-step method to synthesize carboxyl-functionalized time-resolved luminescent microspheres (Eu-TRLMs) for the detection of folic acid in milk powder, as well as its performance evaluation results. The article also includes an acknowledgement section that acknowledges the funding sources for this research, which adds to its trustworthiness. Furthermore, the article does not appear to be biased or partial towards any particular point of view or opinion, nor does it contain any promotional content or unsupported claims. </w:t>
      </w:r>
    </w:p>
    <w:p>
      <w:pPr>
        <w:jc w:val="both"/>
      </w:pPr>
      <w:r>
        <w:rPr/>
        <w:t xml:space="preserve">The only potential issue with this article is that it does not explore any counterarguments or present both sides equally; however, since this is a scientific research paper rather than an opinion piece, this is not necessarily an issue as such arguments are not necessary for the purpose of this paper. Additionally, there are no missing points of consideration or evidence for the claims made in the paper; all relevant information is provided and discussed thoroughly throughout the paper.</w:t>
      </w:r>
    </w:p>
    <w:p>
      <w:pPr>
        <w:pStyle w:val="Heading1"/>
      </w:pPr>
      <w:bookmarkStart w:id="5" w:name="_Toc5"/>
      <w:r>
        <w:t>Topics for further research:</w:t>
      </w:r>
      <w:bookmarkEnd w:id="5"/>
    </w:p>
    <w:p>
      <w:pPr>
        <w:spacing w:after="0"/>
        <w:numPr>
          <w:ilvl w:val="0"/>
          <w:numId w:val="2"/>
        </w:numPr>
      </w:pPr>
      <w:r>
        <w:rPr/>
        <w:t xml:space="preserve">Folic acid detection methods</w:t>
      </w:r>
    </w:p>
    <w:p>
      <w:pPr>
        <w:spacing w:after="0"/>
        <w:numPr>
          <w:ilvl w:val="0"/>
          <w:numId w:val="2"/>
        </w:numPr>
      </w:pPr>
      <w:r>
        <w:rPr/>
        <w:t xml:space="preserve">Carboxyl-functionalized microspheres</w:t>
      </w:r>
    </w:p>
    <w:p>
      <w:pPr>
        <w:spacing w:after="0"/>
        <w:numPr>
          <w:ilvl w:val="0"/>
          <w:numId w:val="2"/>
        </w:numPr>
      </w:pPr>
      <w:r>
        <w:rPr/>
        <w:t xml:space="preserve">Time-resolved luminescence</w:t>
      </w:r>
    </w:p>
    <w:p>
      <w:pPr>
        <w:spacing w:after="0"/>
        <w:numPr>
          <w:ilvl w:val="0"/>
          <w:numId w:val="2"/>
        </w:numPr>
      </w:pPr>
      <w:r>
        <w:rPr/>
        <w:t xml:space="preserve">Milk powder analysis</w:t>
      </w:r>
    </w:p>
    <w:p>
      <w:pPr>
        <w:spacing w:after="0"/>
        <w:numPr>
          <w:ilvl w:val="0"/>
          <w:numId w:val="2"/>
        </w:numPr>
      </w:pPr>
      <w:r>
        <w:rPr/>
        <w:t xml:space="preserve">Performance evaluation of detection methods</w:t>
      </w:r>
    </w:p>
    <w:p>
      <w:pPr>
        <w:numPr>
          <w:ilvl w:val="0"/>
          <w:numId w:val="2"/>
        </w:numPr>
      </w:pPr>
      <w:r>
        <w:rPr/>
        <w:t xml:space="preserve">Synthesis of luminescent microspheres</w:t>
      </w:r>
    </w:p>
    <w:p>
      <w:pPr>
        <w:pStyle w:val="Heading1"/>
      </w:pPr>
      <w:bookmarkStart w:id="6" w:name="_Toc6"/>
      <w:r>
        <w:t>Report location:</w:t>
      </w:r>
      <w:bookmarkEnd w:id="6"/>
    </w:p>
    <w:p>
      <w:hyperlink r:id="rId8" w:history="1">
        <w:r>
          <w:rPr>
            <w:color w:val="2980b9"/>
            <w:u w:val="single"/>
          </w:rPr>
          <w:t xml:space="preserve">https://www.fullpicture.app/item/ee161d580c28de7db1de6fc401f21d26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8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8814623002157?via%3Dihub" TargetMode="External"/><Relationship Id="rId8" Type="http://schemas.openxmlformats.org/officeDocument/2006/relationships/hyperlink" Target="https://www.fullpicture.app/item/ee161d580c28de7db1de6fc401f21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2023-02-23T18:42:29+01:00</dcterms:created>
  <dcterms:modified xsi:type="dcterms:W3CDTF">2023-02-23T18:42:29+01:00</dcterms:modified>
</cp:coreProperties>
</file>

<file path=docProps/custom.xml><?xml version="1.0" encoding="utf-8"?>
<Properties xmlns="http://schemas.openxmlformats.org/officeDocument/2006/custom-properties" xmlns:vt="http://schemas.openxmlformats.org/officeDocument/2006/docPropsVTypes"/>
</file>