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Ablation of Tas1r1 Reduces Lipid Accumulation Through Reducing the de Novo Lipid Synthesis and Improving Lipid Catabolism in Mice | Journal of Agricultural and Food Chemistry</w:t>
      </w:r>
      <w:br/>
      <w:hyperlink r:id="rId7" w:history="1">
        <w:r>
          <w:rPr>
            <w:color w:val="2980b9"/>
            <w:u w:val="single"/>
          </w:rPr>
          <w:t xml:space="preserve">https://pubs.acs.org/doi/full/10.1021/acs.jafc.2c02077</w:t>
        </w:r>
      </w:hyperlink>
    </w:p>
    <w:p>
      <w:pPr>
        <w:pStyle w:val="Heading1"/>
      </w:pPr>
      <w:bookmarkStart w:id="2" w:name="_Toc2"/>
      <w:r>
        <w:t>Article summary:</w:t>
      </w:r>
      <w:bookmarkEnd w:id="2"/>
    </w:p>
    <w:p>
      <w:pPr>
        <w:jc w:val="both"/>
      </w:pPr>
      <w:r>
        <w:rPr/>
        <w:t xml:space="preserve">1. Obesity is a global health issue caused by disordered lipid metabolism and excessive lipid deposition in the liver and adipose tissues.</w:t>
      </w:r>
    </w:p>
    <w:p>
      <w:pPr>
        <w:jc w:val="both"/>
      </w:pPr>
      <w:r>
        <w:rPr/>
        <w:t xml:space="preserve">2. The umami taste receptor T1R1/T1R3 has been found to regulate amino acid metabolism in multiple tissues and organs, but its role in regulating lipid metabolism is not well understood.</w:t>
      </w:r>
    </w:p>
    <w:p>
      <w:pPr>
        <w:jc w:val="both"/>
      </w:pPr>
      <w:r>
        <w:rPr/>
        <w:t xml:space="preserve">3. This study used a Tas1r1-KO mouse model to explore the function and mechanism of the umami receptor T1R1/T1R3 in lipid metabolism, finding that it reduces total amino acid content, de novo lipogenesis, and improves lipid catabolism.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“Ablation of Tas1r1 Reduces Lipid Accumulation Through Reducing the de Novo Lipid Synthesis and Improving Lipid Catabolism in Mice” is an informative piece of research that provides insight into the role of the umami taste receptor T1R1/T1R3 in regulating lipid metabolism. The article is written clearly and concisely, with sufficient detail provided on the materials used, methods employed, results obtained, and discussion of findings. The authors provide evidence for their claims through references to relevant studies conducted by other researchers. </w:t>
      </w:r>
    </w:p>
    <w:p>
      <w:pPr>
        <w:jc w:val="both"/>
      </w:pPr>
      <w:r>
        <w:rPr/>
        <w:t xml:space="preserve">The article does not appear to be biased or one-sided; however, there are some points that could have been explored further or presented more equally. For example, while the authors discuss how Tas1r2 deficiency can protect mice from high-fat/low-carbohydrate diet-induced hyperinsulinaemia and reduce liver TG accumulation, they do not mention any potential risks associated with this approach or explore any counterarguments to their findings. Additionally, while they discuss how amino acids regulate glucose and lipid metabolism through several amino acid sensors (GCN2, mTORC1, etc.), they do not provide any evidence for these claims or discuss any potential implications for human health. </w:t>
      </w:r>
    </w:p>
    <w:p>
      <w:pPr>
        <w:jc w:val="both"/>
      </w:pPr>
      <w:r>
        <w:rPr/>
        <w:t xml:space="preserve">In conclusion, this article provides a comprehensive overview of the role of Tas1r1 in regulating lipid metabolism in mice; however, further research is needed to explore potential risks associated with this approach as well as its implications for human health.</w:t>
      </w:r>
    </w:p>
    <w:p>
      <w:pPr>
        <w:pStyle w:val="Heading1"/>
      </w:pPr>
      <w:bookmarkStart w:id="5" w:name="_Toc5"/>
      <w:r>
        <w:t>Topics for further research:</w:t>
      </w:r>
      <w:bookmarkEnd w:id="5"/>
    </w:p>
    <w:p>
      <w:pPr>
        <w:spacing w:after="0"/>
        <w:numPr>
          <w:ilvl w:val="0"/>
          <w:numId w:val="2"/>
        </w:numPr>
      </w:pPr>
      <w:r>
        <w:rPr/>
        <w:t xml:space="preserve">Amino acid sensors and human health</w:t>
      </w:r>
    </w:p>
    <w:p>
      <w:pPr>
        <w:spacing w:after="0"/>
        <w:numPr>
          <w:ilvl w:val="0"/>
          <w:numId w:val="2"/>
        </w:numPr>
      </w:pPr>
      <w:r>
        <w:rPr/>
        <w:t xml:space="preserve">High-fat/low-carbohydrate diet-induced hyperinsulinaemia</w:t>
      </w:r>
    </w:p>
    <w:p>
      <w:pPr>
        <w:spacing w:after="0"/>
        <w:numPr>
          <w:ilvl w:val="0"/>
          <w:numId w:val="2"/>
        </w:numPr>
      </w:pPr>
      <w:r>
        <w:rPr/>
        <w:t xml:space="preserve">GCN2 and lipid metabolism</w:t>
      </w:r>
    </w:p>
    <w:p>
      <w:pPr>
        <w:spacing w:after="0"/>
        <w:numPr>
          <w:ilvl w:val="0"/>
          <w:numId w:val="2"/>
        </w:numPr>
      </w:pPr>
      <w:r>
        <w:rPr/>
        <w:t xml:space="preserve">mTORC1 and glucose metabolism</w:t>
      </w:r>
    </w:p>
    <w:p>
      <w:pPr>
        <w:spacing w:after="0"/>
        <w:numPr>
          <w:ilvl w:val="0"/>
          <w:numId w:val="2"/>
        </w:numPr>
      </w:pPr>
      <w:r>
        <w:rPr/>
        <w:t xml:space="preserve">Tas1r2 deficiency and liver TG accumulation</w:t>
      </w:r>
    </w:p>
    <w:p>
      <w:pPr>
        <w:numPr>
          <w:ilvl w:val="0"/>
          <w:numId w:val="2"/>
        </w:numPr>
      </w:pPr>
      <w:r>
        <w:rPr/>
        <w:t xml:space="preserve">Potential risks of Tas1r1 ablation</w:t>
      </w:r>
    </w:p>
    <w:p>
      <w:pPr>
        <w:pStyle w:val="Heading1"/>
      </w:pPr>
      <w:bookmarkStart w:id="6" w:name="_Toc6"/>
      <w:r>
        <w:t>Report location:</w:t>
      </w:r>
      <w:bookmarkEnd w:id="6"/>
    </w:p>
    <w:p>
      <w:hyperlink r:id="rId8" w:history="1">
        <w:r>
          <w:rPr>
            <w:color w:val="2980b9"/>
            <w:u w:val="single"/>
          </w:rPr>
          <w:t xml:space="preserve">https://www.fullpicture.app/item/ee30116dcab319b6c9bfc0160bfc6b8c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A42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jafc.2c02077" TargetMode="External"/><Relationship Id="rId8" Type="http://schemas.openxmlformats.org/officeDocument/2006/relationships/hyperlink" Target="https://www.fullpicture.app/item/ee30116dcab319b6c9bfc0160bfc6b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2023-02-24T04:57:19+01:00</dcterms:created>
  <dcterms:modified xsi:type="dcterms:W3CDTF">2023-02-24T04:57:19+01:00</dcterms:modified>
</cp:coreProperties>
</file>

<file path=docProps/custom.xml><?xml version="1.0" encoding="utf-8"?>
<Properties xmlns="http://schemas.openxmlformats.org/officeDocument/2006/custom-properties" xmlns:vt="http://schemas.openxmlformats.org/officeDocument/2006/docPropsVTypes"/>
</file>