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Anatomy, Autonomic Nervous System - PubMed</w:t>
      </w:r>
      <w:br/>
      <w:hyperlink r:id="rId7" w:history="1">
        <w:r>
          <w:rPr>
            <w:color w:val="2980b9"/>
            <w:u w:val="single"/>
          </w:rPr>
          <w:t xml:space="preserve">https://pubmed.ncbi.nlm.nih.gov/30969667/</w:t>
        </w:r>
      </w:hyperlink>
    </w:p>
    <w:p>
      <w:pPr>
        <w:pStyle w:val="Heading1"/>
      </w:pPr>
      <w:bookmarkStart w:id="2" w:name="_Toc2"/>
      <w:r>
        <w:t>Article summary:</w:t>
      </w:r>
      <w:bookmarkEnd w:id="2"/>
    </w:p>
    <w:p>
      <w:pPr>
        <w:jc w:val="both"/>
      </w:pPr>
      <w:r>
        <w:rPr/>
        <w:t xml:space="preserve">1. The autonomic nervous system regulates involuntary physiological processes such as heart rate, blood pressure, respiration, digestion, and sexual arousal.</w:t>
      </w:r>
    </w:p>
    <w:p>
      <w:pPr>
        <w:jc w:val="both"/>
      </w:pPr>
      <w:r>
        <w:rPr/>
        <w:t xml:space="preserve">2. It consists of three anatomically distinct divisions: sympathetic, parasympathetic, and enteric.</w:t>
      </w:r>
    </w:p>
    <w:p>
      <w:pPr>
        <w:jc w:val="both"/>
      </w:pPr>
      <w:r>
        <w:rPr/>
        <w:t xml:space="preserve">3. The sympathetic nervous system promotes the "fight or flight" response, while the parasympathetic nervous system promotes the "rest and digest" processes. The enteric nervous system is responsible for regulating digestive processes.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"Anatomy, Autonomic Nervous System" provides a brief overview of the autonomic nervous system and its divisions: sympathetic, parasympathetic, and enteric. While the article presents some basic information about the structure and function of these divisions, it lacks depth and fails to provide a comprehensive understanding of the topic.</w:t>
      </w:r>
    </w:p>
    <w:p>
      <w:pPr>
        <w:jc w:val="both"/>
      </w:pPr>
      <w:r>
        <w:rPr/>
        <w:t xml:space="preserve"/>
      </w:r>
    </w:p>
    <w:p>
      <w:pPr>
        <w:jc w:val="both"/>
      </w:pPr>
      <w:r>
        <w:rPr/>
        <w:t xml:space="preserve">One potential bias in this article is its focus on the positive aspects of the autonomic nervous system without adequately addressing potential negative effects or complications. For example, it describes the sympathetic nervous system as promoting an "elevated activity and attention" state without mentioning that chronic activation of this system can lead to stress-related health issues such as hypertension and cardiovascular disease.</w:t>
      </w:r>
    </w:p>
    <w:p>
      <w:pPr>
        <w:jc w:val="both"/>
      </w:pPr>
      <w:r>
        <w:rPr/>
        <w:t xml:space="preserve"/>
      </w:r>
    </w:p>
    <w:p>
      <w:pPr>
        <w:jc w:val="both"/>
      </w:pPr>
      <w:r>
        <w:rPr/>
        <w:t xml:space="preserve">Additionally, the article does not explore counterarguments or alternative perspectives on the role of the autonomic nervous system. It presents a simplistic view of the sympathetic and parasympathetic divisions as opposing forces (fight or flight vs. rest and digest) without acknowledging that they often work together in complex ways to regulate physiological processes.</w:t>
      </w:r>
    </w:p>
    <w:p>
      <w:pPr>
        <w:jc w:val="both"/>
      </w:pPr>
      <w:r>
        <w:rPr/>
        <w:t xml:space="preserve"/>
      </w:r>
    </w:p>
    <w:p>
      <w:pPr>
        <w:jc w:val="both"/>
      </w:pPr>
      <w:r>
        <w:rPr/>
        <w:t xml:space="preserve">The article also lacks supporting evidence for some of its claims. For instance, it states that the enteric nervous system is responsible for regulating digestive processes but does not provide any references or studies to support this statement.</w:t>
      </w:r>
    </w:p>
    <w:p>
      <w:pPr>
        <w:jc w:val="both"/>
      </w:pPr>
      <w:r>
        <w:rPr/>
        <w:t xml:space="preserve"/>
      </w:r>
    </w:p>
    <w:p>
      <w:pPr>
        <w:jc w:val="both"/>
      </w:pPr>
      <w:r>
        <w:rPr/>
        <w:t xml:space="preserve">Furthermore, there is a lack of discussion about potential risks or complications associated with dysregulation of the autonomic nervous system. Conditions such as autonomic dysfunction or dysautonomia are not mentioned, despite being important considerations when discussing this topic.</w:t>
      </w:r>
    </w:p>
    <w:p>
      <w:pPr>
        <w:jc w:val="both"/>
      </w:pPr>
      <w:r>
        <w:rPr/>
        <w:t xml:space="preserve"/>
      </w:r>
    </w:p>
    <w:p>
      <w:pPr>
        <w:jc w:val="both"/>
      </w:pPr>
      <w:r>
        <w:rPr/>
        <w:t xml:space="preserve">Overall, this article appears to be a brief overview rather than a comprehensive analysis of the anatomy and function of the autonomic nervous system. It lacks depth, fails to address potential biases or present both sides equally, and does not provide sufficient evidence for its claims.</w:t>
      </w:r>
    </w:p>
    <w:p>
      <w:pPr>
        <w:pStyle w:val="Heading1"/>
      </w:pPr>
      <w:bookmarkStart w:id="5" w:name="_Toc5"/>
      <w:r>
        <w:t>Topics for further research:</w:t>
      </w:r>
      <w:bookmarkEnd w:id="5"/>
    </w:p>
    <w:p>
      <w:pPr>
        <w:spacing w:after="0"/>
        <w:numPr>
          <w:ilvl w:val="0"/>
          <w:numId w:val="2"/>
        </w:numPr>
      </w:pPr>
      <w:r>
        <w:rPr/>
        <w:t xml:space="preserve">Autonomic nervous system complications and health risks
</w:t>
      </w:r>
    </w:p>
    <w:p>
      <w:pPr>
        <w:spacing w:after="0"/>
        <w:numPr>
          <w:ilvl w:val="0"/>
          <w:numId w:val="2"/>
        </w:numPr>
      </w:pPr>
      <w:r>
        <w:rPr/>
        <w:t xml:space="preserve">Sympathetic nervous system chronic activation effects
</w:t>
      </w:r>
    </w:p>
    <w:p>
      <w:pPr>
        <w:spacing w:after="0"/>
        <w:numPr>
          <w:ilvl w:val="0"/>
          <w:numId w:val="2"/>
        </w:numPr>
      </w:pPr>
      <w:r>
        <w:rPr/>
        <w:t xml:space="preserve">Role of the parasympathetic nervous system in complex physiological regulation
</w:t>
      </w:r>
    </w:p>
    <w:p>
      <w:pPr>
        <w:spacing w:after="0"/>
        <w:numPr>
          <w:ilvl w:val="0"/>
          <w:numId w:val="2"/>
        </w:numPr>
      </w:pPr>
      <w:r>
        <w:rPr/>
        <w:t xml:space="preserve">Supporting evidence for the enteric nervous system's role in digestive processes
</w:t>
      </w:r>
    </w:p>
    <w:p>
      <w:pPr>
        <w:spacing w:after="0"/>
        <w:numPr>
          <w:ilvl w:val="0"/>
          <w:numId w:val="2"/>
        </w:numPr>
      </w:pPr>
      <w:r>
        <w:rPr/>
        <w:t xml:space="preserve">Autonomic dysfunction and dysautonomia
</w:t>
      </w:r>
    </w:p>
    <w:p>
      <w:pPr>
        <w:numPr>
          <w:ilvl w:val="0"/>
          <w:numId w:val="2"/>
        </w:numPr>
      </w:pPr>
      <w:r>
        <w:rPr/>
        <w:t xml:space="preserve">Comprehensive analysis of the autonomic nervous system anatomy and function</w:t>
      </w:r>
    </w:p>
    <w:p>
      <w:pPr>
        <w:pStyle w:val="Heading1"/>
      </w:pPr>
      <w:bookmarkStart w:id="6" w:name="_Toc6"/>
      <w:r>
        <w:t>Report location:</w:t>
      </w:r>
      <w:bookmarkEnd w:id="6"/>
    </w:p>
    <w:p>
      <w:hyperlink r:id="rId8" w:history="1">
        <w:r>
          <w:rPr>
            <w:color w:val="2980b9"/>
            <w:u w:val="single"/>
          </w:rPr>
          <w:t xml:space="preserve">https://www.fullpicture.app/item/ee3058631f4a59cb24d7a2bd1683a295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955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969667/" TargetMode="External"/><Relationship Id="rId8" Type="http://schemas.openxmlformats.org/officeDocument/2006/relationships/hyperlink" Target="https://www.fullpicture.app/item/ee3058631f4a59cb24d7a2bd1683a2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2023-12-10T21:13:17+01:00</dcterms:created>
  <dcterms:modified xsi:type="dcterms:W3CDTF">2023-12-10T21:13:17+01:00</dcterms:modified>
</cp:coreProperties>
</file>

<file path=docProps/custom.xml><?xml version="1.0" encoding="utf-8"?>
<Properties xmlns="http://schemas.openxmlformats.org/officeDocument/2006/custom-properties" xmlns:vt="http://schemas.openxmlformats.org/officeDocument/2006/docPropsVTypes"/>
</file>