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groundwater storage monitoring with the GRACE satellite: Case study of the High Plains aquifer, central United States - Strassberg - 2009 - Water Resources Research - Wiley Online Library</w:t>
      </w:r>
      <w:br/>
      <w:hyperlink r:id="rId7" w:history="1">
        <w:r>
          <w:rPr>
            <w:color w:val="2980b9"/>
            <w:u w:val="single"/>
          </w:rPr>
          <w:t xml:space="preserve">https://agupubs.onlinelibrary.wiley.com/doi/full/10.1029/2008WR006892</w:t>
        </w:r>
      </w:hyperlink>
    </w:p>
    <w:p>
      <w:pPr>
        <w:pStyle w:val="Heading1"/>
      </w:pPr>
      <w:bookmarkStart w:id="2" w:name="_Toc2"/>
      <w:r>
        <w:t>Article summary:</w:t>
      </w:r>
      <w:bookmarkEnd w:id="2"/>
    </w:p>
    <w:p>
      <w:pPr>
        <w:jc w:val="both"/>
      </w:pPr>
      <w:r>
        <w:rPr/>
        <w:t xml:space="preserve">1. The article discusses the importance of monitoring groundwater storage, especially in regions with water scarcity issues, and highlights the potential of using satellite data from the GRACE mission to monitor changes in terrestrial water storage.</w:t>
      </w:r>
    </w:p>
    <w:p>
      <w:pPr>
        <w:jc w:val="both"/>
      </w:pPr>
      <w:r>
        <w:rPr/>
        <w:t xml:space="preserve"/>
      </w:r>
    </w:p>
    <w:p>
      <w:pPr>
        <w:jc w:val="both"/>
      </w:pPr>
      <w:r>
        <w:rPr/>
        <w:t xml:space="preserve">2. A case study of the High Plains aquifer in the central United States is used to evaluate the effectiveness of using GRACE satellite data to monitor groundwater storage changes. The aquifer has experienced significant declines in groundwater levels due to extensive irrigation practices.</w:t>
      </w:r>
    </w:p>
    <w:p>
      <w:pPr>
        <w:jc w:val="both"/>
      </w:pPr>
      <w:r>
        <w:rPr/>
        <w:t xml:space="preserve"/>
      </w:r>
    </w:p>
    <w:p>
      <w:pPr>
        <w:jc w:val="both"/>
      </w:pPr>
      <w:r>
        <w:rPr/>
        <w:t xml:space="preserve">3. The study compares GRACE-derived TWS data with in situ measurements of soil moisture and groundwater levels, showing a good fit between the two datasets. This comparison helps validate the use of satellite data for monitoring groundwater storage changes in semiarid regions with deep water tables.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"Evaluation of groundwater storage monitoring with the GRACE satellite: Case study of the High Plains aquifer, central United States" provides an in-depth analysis of using satellite data from the Gravity Recovery and Climate Experiment (GRACE) to monitor groundwater storage changes in the High Plains aquifer. The study highlights the importance of monitoring terrestrial water storage, particularly groundwater, in regions where water scarcity is a significant concern.</w:t>
      </w:r>
    </w:p>
    <w:p>
      <w:pPr>
        <w:jc w:val="both"/>
      </w:pPr>
      <w:r>
        <w:rPr/>
        <w:t xml:space="preserve"/>
      </w:r>
    </w:p>
    <w:p>
      <w:pPr>
        <w:jc w:val="both"/>
      </w:pPr>
      <w:r>
        <w:rPr/>
        <w:t xml:space="preserve">One potential bias in the article is the focus on validating GRACE-derived TWS changes with simulated soil moisture and in situ measured groundwater storage. While this approach is valuable for assessing the accuracy of satellite data, it may overlook other factors that contribute to groundwater depletion, such as land use practices, climate change, and hydrogeological conditions. By solely relying on TWS measurements, the study may not capture the full complexity of groundwater dynamics in the High Plains aquifer.</w:t>
      </w:r>
    </w:p>
    <w:p>
      <w:pPr>
        <w:jc w:val="both"/>
      </w:pPr>
      <w:r>
        <w:rPr/>
        <w:t xml:space="preserve"/>
      </w:r>
    </w:p>
    <w:p>
      <w:pPr>
        <w:jc w:val="both"/>
      </w:pPr>
      <w:r>
        <w:rPr/>
        <w:t xml:space="preserve">Additionally, the article emphasizes the effectiveness of using GRACE data for monitoring groundwater storage changes but does not thoroughly discuss potential limitations or uncertainties associated with satellite-based measurements. Factors such as spatial resolution, measurement errors, and data processing techniques could impact the reliability of TWS estimates. Without addressing these issues, there is a risk of overestimating the precision and applicability of GRACE data for water resource management.</w:t>
      </w:r>
    </w:p>
    <w:p>
      <w:pPr>
        <w:jc w:val="both"/>
      </w:pPr>
      <w:r>
        <w:rPr/>
        <w:t xml:space="preserve"/>
      </w:r>
    </w:p>
    <w:p>
      <w:pPr>
        <w:jc w:val="both"/>
      </w:pPr>
      <w:r>
        <w:rPr/>
        <w:t xml:space="preserve">Furthermore, while the study acknowledges the importance of combining satellite observations with ground-based monitoring networks for comprehensive water resource assessment, it does not explore alternative methods or technologies for monitoring groundwater storage. Groundwater level measurements and soil moisture stations are valuable tools, but integrating remote sensing techniques like radar interferometry or electromagnetic surveys could provide additional insights into subsurface water dynamics.</w:t>
      </w:r>
    </w:p>
    <w:p>
      <w:pPr>
        <w:jc w:val="both"/>
      </w:pPr>
      <w:r>
        <w:rPr/>
        <w:t xml:space="preserve"/>
      </w:r>
    </w:p>
    <w:p>
      <w:pPr>
        <w:jc w:val="both"/>
      </w:pPr>
      <w:r>
        <w:rPr/>
        <w:t xml:space="preserve">Overall, while the article presents a thorough analysis of using GRACE data for monitoring groundwater storage in the High Plains aquifer, it could benefit from addressing potential biases related to validation methods, acknowledging limitations in satellite measurements, exploring alternative monitoring approaches, and providing a more balanced perspective on the challenges and opportunities associated with remote sensing technology in hydrological studies.</w:t>
      </w:r>
    </w:p>
    <w:p>
      <w:pPr>
        <w:pStyle w:val="Heading1"/>
      </w:pPr>
      <w:bookmarkStart w:id="5" w:name="_Toc5"/>
      <w:r>
        <w:t>Topics for further research:</w:t>
      </w:r>
      <w:bookmarkEnd w:id="5"/>
    </w:p>
    <w:p>
      <w:pPr>
        <w:spacing w:after="0"/>
        <w:numPr>
          <w:ilvl w:val="0"/>
          <w:numId w:val="2"/>
        </w:numPr>
      </w:pPr>
      <w:r>
        <w:rPr/>
        <w:t xml:space="preserve">Limitations of satellite-based groundwater monitoring techniques
</w:t>
      </w:r>
    </w:p>
    <w:p>
      <w:pPr>
        <w:spacing w:after="0"/>
        <w:numPr>
          <w:ilvl w:val="0"/>
          <w:numId w:val="2"/>
        </w:numPr>
      </w:pPr>
      <w:r>
        <w:rPr/>
        <w:t xml:space="preserve">Alternative methods for monitoring groundwater storage
</w:t>
      </w:r>
    </w:p>
    <w:p>
      <w:pPr>
        <w:spacing w:after="0"/>
        <w:numPr>
          <w:ilvl w:val="0"/>
          <w:numId w:val="2"/>
        </w:numPr>
      </w:pPr>
      <w:r>
        <w:rPr/>
        <w:t xml:space="preserve">Challenges of integrating remote sensing technology in hydrological studies
</w:t>
      </w:r>
    </w:p>
    <w:p>
      <w:pPr>
        <w:spacing w:after="0"/>
        <w:numPr>
          <w:ilvl w:val="0"/>
          <w:numId w:val="2"/>
        </w:numPr>
      </w:pPr>
      <w:r>
        <w:rPr/>
        <w:t xml:space="preserve">Impact of land use practices on groundwater depletion
</w:t>
      </w:r>
    </w:p>
    <w:p>
      <w:pPr>
        <w:spacing w:after="0"/>
        <w:numPr>
          <w:ilvl w:val="0"/>
          <w:numId w:val="2"/>
        </w:numPr>
      </w:pPr>
      <w:r>
        <w:rPr/>
        <w:t xml:space="preserve">Climate change effects on groundwater dynamics
</w:t>
      </w:r>
    </w:p>
    <w:p>
      <w:pPr>
        <w:numPr>
          <w:ilvl w:val="0"/>
          <w:numId w:val="2"/>
        </w:numPr>
      </w:pPr>
      <w:r>
        <w:rPr/>
        <w:t xml:space="preserve">Hydrogeological factors influencing groundwater storage changes</w:t>
      </w:r>
    </w:p>
    <w:p>
      <w:pPr>
        <w:pStyle w:val="Heading1"/>
      </w:pPr>
      <w:bookmarkStart w:id="6" w:name="_Toc6"/>
      <w:r>
        <w:t>Report location:</w:t>
      </w:r>
      <w:bookmarkEnd w:id="6"/>
    </w:p>
    <w:p>
      <w:hyperlink r:id="rId8" w:history="1">
        <w:r>
          <w:rPr>
            <w:color w:val="2980b9"/>
            <w:u w:val="single"/>
          </w:rPr>
          <w:t xml:space="preserve">https://www.fullpicture.app/item/ee3d5d8124213fd5cedfff4f47c7cb79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7C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8WR006892" TargetMode="External"/><Relationship Id="rId8" Type="http://schemas.openxmlformats.org/officeDocument/2006/relationships/hyperlink" Target="https://www.fullpicture.app/item/ee3d5d8124213fd5cedfff4f47c7cb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2024-04-04T08:27:50+02:00</dcterms:created>
  <dcterms:modified xsi:type="dcterms:W3CDTF">2024-04-04T08:27:50+02:00</dcterms:modified>
</cp:coreProperties>
</file>

<file path=docProps/custom.xml><?xml version="1.0" encoding="utf-8"?>
<Properties xmlns="http://schemas.openxmlformats.org/officeDocument/2006/custom-properties" xmlns:vt="http://schemas.openxmlformats.org/officeDocument/2006/docPropsVTypes"/>
</file>