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Polyvagal Theory: A biobehavioral journey to sociality - ScienceDirect</w:t>
      </w:r>
      <w:br/>
      <w:hyperlink r:id="rId7" w:history="1">
        <w:r>
          <w:rPr>
            <w:color w:val="2980b9"/>
            <w:u w:val="single"/>
          </w:rPr>
          <w:t xml:space="preserve">https://www.sciencedirect.com/science/article/pii/S2666497621000436</w:t>
        </w:r>
      </w:hyperlink>
    </w:p>
    <w:p>
      <w:pPr>
        <w:pStyle w:val="Heading1"/>
      </w:pPr>
      <w:bookmarkStart w:id="2" w:name="_Toc2"/>
      <w:r>
        <w:t>Article summary:</w:t>
      </w:r>
      <w:bookmarkEnd w:id="2"/>
    </w:p>
    <w:p>
      <w:pPr>
        <w:jc w:val="both"/>
      </w:pPr>
      <w:r>
        <w:rPr/>
        <w:t xml:space="preserve">1. Socialiteit bij zoogdieren is geëvolueerd samen met een aangepast autonoom zenuwstelsel.</w:t>
      </w:r>
    </w:p>
    <w:p>
      <w:pPr>
        <w:jc w:val="both"/>
      </w:pPr>
      <w:r>
        <w:rPr/>
        <w:t xml:space="preserve">2. Het zoogdierlijke ventrale vagale complex in de hersenstam is gerepurposeerd om socialiteit te ondersteunen.</w:t>
      </w:r>
    </w:p>
    <w:p>
      <w:pPr>
        <w:jc w:val="both"/>
      </w:pPr>
      <w:r>
        <w:rPr/>
        <w:t xml:space="preserve">3. Sociaal gedrag functioneert als een neuromodulator die gedrags-, autonome en emotionele regulatie optimaliseert.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 bovenstaande tekst is een samenvatting van een artikel over de Polyvagal Theory en de rol ervan bij het bevorderen van sociale interacties bij zoogdieren. Hoewel de samenvatting beknopt is, kunnen we enkele mogelijke vooroordelen en beperkingen in de inhoud identificeren.</w:t>
      </w:r>
    </w:p>
    <w:p>
      <w:pPr>
        <w:jc w:val="both"/>
      </w:pPr>
      <w:r>
        <w:rPr/>
        <w:t xml:space="preserve"/>
      </w:r>
    </w:p>
    <w:p>
      <w:pPr>
        <w:jc w:val="both"/>
      </w:pPr>
      <w:r>
        <w:rPr/>
        <w:t xml:space="preserve">Ten eerste lijkt het artikel te suggereren dat sociale interacties alleen voorkomen bij zoogdieren en niet bij reptielen. Dit kan als een generalisatie worden beschouwd, aangezien er ook sociale interacties zijn waargenomen bij sommige reptielen, zoals krokodillen en schildpadden. Het zou nauwkeuriger zijn geweest om te stellen dat sociale interacties minder gebruikelijk zijn bij reptielen dan bij zoogdieren.</w:t>
      </w:r>
    </w:p>
    <w:p>
      <w:pPr>
        <w:jc w:val="both"/>
      </w:pPr>
      <w:r>
        <w:rPr/>
        <w:t xml:space="preserve"/>
      </w:r>
    </w:p>
    <w:p>
      <w:pPr>
        <w:jc w:val="both"/>
      </w:pPr>
      <w:r>
        <w:rPr/>
        <w:t xml:space="preserve">Daarnaast wordt er beweerd dat het autonome zenuwstelsel van zoogdieren is "hergebruikt" om defensieve strategieën te onderdrukken en sociale gedragingen mogelijk te maken. Hoewel dit een interessante hypothese is, ontbreekt het aan specifieke bewijzen of referenties die deze bewering ondersteunen. Het artikel zou sterker zijn geweest als het meer wetenschappelijk bewijs had gepresenteerd om deze claim te ondersteunen.</w:t>
      </w:r>
    </w:p>
    <w:p>
      <w:pPr>
        <w:jc w:val="both"/>
      </w:pPr>
      <w:r>
        <w:rPr/>
        <w:t xml:space="preserve"/>
      </w:r>
    </w:p>
    <w:p>
      <w:pPr>
        <w:jc w:val="both"/>
      </w:pPr>
      <w:r>
        <w:rPr/>
        <w:t xml:space="preserve">Bovendien wordt er gesuggereerd dat socialiteit als neuromodulator fungeert om autonome functies te reguleren en homeostase te bevorderen. Hoewel dit plausibel klinkt, ontbreekt het aan concrete voorbeelden of experimenteel bewijs om deze bewering te staven. Het artikel zou meer inzicht hebben geboden als het specifieke studies of onderzoeken had genoemd die deze rol van socialiteit hebben aangetoond.</w:t>
      </w:r>
    </w:p>
    <w:p>
      <w:pPr>
        <w:jc w:val="both"/>
      </w:pPr>
      <w:r>
        <w:rPr/>
        <w:t xml:space="preserve"/>
      </w:r>
    </w:p>
    <w:p>
      <w:pPr>
        <w:jc w:val="both"/>
      </w:pPr>
      <w:r>
        <w:rPr/>
        <w:t xml:space="preserve">Een ander potentieel probleem is dat het artikel de Polyvagal Theory promoot als een belangrijk perspectief voor het begrijpen van sociale interacties en het bevorderen van geestelijke en lichamelijke gezondheid. Hoewel de Polyvagal Theory zeker waardevol kan zijn, is het belangrijk om te erkennen dat er ook andere theoretische kaders en benaderingen bestaan ​​die relevant kunnen zijn voor dit onderwerp. Het artikel lijkt geen aandacht te besteden aan alternatieve perspectieven of mogelijke beperkingen van de Polyvagal Theory.</w:t>
      </w:r>
    </w:p>
    <w:p>
      <w:pPr>
        <w:jc w:val="both"/>
      </w:pPr>
      <w:r>
        <w:rPr/>
        <w:t xml:space="preserve"/>
      </w:r>
    </w:p>
    <w:p>
      <w:pPr>
        <w:jc w:val="both"/>
      </w:pPr>
      <w:r>
        <w:rPr/>
        <w:t xml:space="preserve">Ten slotte kan worden opgemerkt dat de samenvatting een promotioneel karakter heeft, omdat het suggereert dat de Polyvagal Theory essentieel is voor het begrijpen van bedreigingsreacties en het bevorderen van geestelijke en lichamelijke gezondheid. Dit kan een vorm van partijdigheid zijn, aangezien andere theoretische kaders mogelijk ook waardevolle inzichten bieden op dit gebied.</w:t>
      </w:r>
    </w:p>
    <w:p>
      <w:pPr>
        <w:jc w:val="both"/>
      </w:pPr>
      <w:r>
        <w:rPr/>
        <w:t xml:space="preserve"/>
      </w:r>
    </w:p>
    <w:p>
      <w:pPr>
        <w:jc w:val="both"/>
      </w:pPr>
      <w:r>
        <w:rPr/>
        <w:t xml:space="preserve">Over het algemeen lijkt de samenvatting een aantal mogelijke vooroordelen en beperkingen te hebben, zoals generalisaties over reptielen, gebrek aan specifiek bewijs ter ondersteuning van beweringen, gebrek aan vermelding van alternatieve perspectieven en een promotionele toon. Het zou nuttig zijn geweest als het artikel meer evenwichtig was geweest door verschillende standpunten te presenteren en meer wetenschappelijk bewijs te bieden om de gemaakte beweringen te ondersteunen.</w:t>
      </w:r>
    </w:p>
    <w:p>
      <w:pPr>
        <w:pStyle w:val="Heading1"/>
      </w:pPr>
      <w:bookmarkStart w:id="5" w:name="_Toc5"/>
      <w:r>
        <w:t>Topics for further research:</w:t>
      </w:r>
      <w:bookmarkEnd w:id="5"/>
    </w:p>
    <w:p>
      <w:pPr>
        <w:spacing w:after="0"/>
        <w:numPr>
          <w:ilvl w:val="0"/>
          <w:numId w:val="2"/>
        </w:numPr>
      </w:pPr>
      <w:r>
        <w:rPr/>
        <w:t xml:space="preserve">Onderzoek naar sociale interacties bij reptielen
</w:t>
      </w:r>
    </w:p>
    <w:p>
      <w:pPr>
        <w:spacing w:after="0"/>
        <w:numPr>
          <w:ilvl w:val="0"/>
          <w:numId w:val="2"/>
        </w:numPr>
      </w:pPr>
      <w:r>
        <w:rPr/>
        <w:t xml:space="preserve">Wetenschappelijk bewijs voor de hergebruik van het autonome zenuwstelsel bij zoogdieren
</w:t>
      </w:r>
    </w:p>
    <w:p>
      <w:pPr>
        <w:spacing w:after="0"/>
        <w:numPr>
          <w:ilvl w:val="0"/>
          <w:numId w:val="2"/>
        </w:numPr>
      </w:pPr>
      <w:r>
        <w:rPr/>
        <w:t xml:space="preserve">Studies die de rol van socialiteit als neuromodulator en regulator van homeostase onderzoeken
</w:t>
      </w:r>
    </w:p>
    <w:p>
      <w:pPr>
        <w:spacing w:after="0"/>
        <w:numPr>
          <w:ilvl w:val="0"/>
          <w:numId w:val="2"/>
        </w:numPr>
      </w:pPr>
      <w:r>
        <w:rPr/>
        <w:t xml:space="preserve">Alternatieve theoretische kaders voor het begrijpen van sociale interacties en geestelijke en lichamelijke gezondheid
</w:t>
      </w:r>
    </w:p>
    <w:p>
      <w:pPr>
        <w:spacing w:after="0"/>
        <w:numPr>
          <w:ilvl w:val="0"/>
          <w:numId w:val="2"/>
        </w:numPr>
      </w:pPr>
      <w:r>
        <w:rPr/>
        <w:t xml:space="preserve">Beperkingen en kritiek op de Polyvagal Theory
</w:t>
      </w:r>
    </w:p>
    <w:p>
      <w:pPr>
        <w:numPr>
          <w:ilvl w:val="0"/>
          <w:numId w:val="2"/>
        </w:numPr>
      </w:pPr>
      <w:r>
        <w:rPr/>
        <w:t xml:space="preserve">Wetenschappelijk bewijs voor de rol van bedreigingsreacties en geestelijke en lichamelijke gezondheid</w:t>
      </w:r>
    </w:p>
    <w:p>
      <w:pPr>
        <w:pStyle w:val="Heading1"/>
      </w:pPr>
      <w:bookmarkStart w:id="6" w:name="_Toc6"/>
      <w:r>
        <w:t>Report location:</w:t>
      </w:r>
      <w:bookmarkEnd w:id="6"/>
    </w:p>
    <w:p>
      <w:hyperlink r:id="rId8" w:history="1">
        <w:r>
          <w:rPr>
            <w:color w:val="2980b9"/>
            <w:u w:val="single"/>
          </w:rPr>
          <w:t xml:space="preserve">https://www.fullpicture.app/item/ee4ba6917fbbb25b40aff8f1c75b7aa5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2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497621000436" TargetMode="External"/><Relationship Id="rId8" Type="http://schemas.openxmlformats.org/officeDocument/2006/relationships/hyperlink" Target="https://www.fullpicture.app/item/ee4ba6917fbbb25b40aff8f1c75b7a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2024-03-10T18:49:12+01:00</dcterms:created>
  <dcterms:modified xsi:type="dcterms:W3CDTF">2024-03-10T18:49:12+01:00</dcterms:modified>
</cp:coreProperties>
</file>

<file path=docProps/custom.xml><?xml version="1.0" encoding="utf-8"?>
<Properties xmlns="http://schemas.openxmlformats.org/officeDocument/2006/custom-properties" xmlns:vt="http://schemas.openxmlformats.org/officeDocument/2006/docPropsVTypes"/>
</file>