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TRAF6 inhibits colorectal cancer metastasis through regulating selective autophagic CTNNB1/β-catenin degradation and is targeted for GSK3B/GSK3β-mediated phosphorylation and degradation - PMC</w:t>
      </w:r>
      <w:br/>
      <w:hyperlink r:id="rId7" w:history="1">
        <w:r>
          <w:rPr>
            <w:color w:val="2980b9"/>
            <w:u w:val="single"/>
          </w:rPr>
          <w:t xml:space="preserve">https://www.ncbi.nlm.nih.gov/pmc/articles/PMC6693460/</w:t>
        </w:r>
      </w:hyperlink>
    </w:p>
    <w:p>
      <w:pPr>
        <w:pStyle w:val="Heading1"/>
      </w:pPr>
      <w:bookmarkStart w:id="2" w:name="_Toc2"/>
      <w:r>
        <w:t>Article summary:</w:t>
      </w:r>
      <w:bookmarkEnd w:id="2"/>
    </w:p>
    <w:p>
      <w:pPr>
        <w:jc w:val="both"/>
      </w:pPr>
      <w:r>
        <w:rPr/>
        <w:t xml:space="preserve">1. TRAF6 inhibits colorectal cancer metastasis by regulating selective autophagic CTNNB1/β-catenin degradation.</w:t>
      </w:r>
    </w:p>
    <w:p>
      <w:pPr>
        <w:jc w:val="both"/>
      </w:pPr>
      <w:r>
        <w:rPr/>
        <w:t xml:space="preserve">2. TRAF6 is targeted for GSK3B/GSK3β-mediated phosphorylation and degradation, which attenuates its inhibitory activity towards the autophagy-dependent CTNNB1 signaling.</w:t>
      </w:r>
    </w:p>
    <w:p>
      <w:pPr>
        <w:jc w:val="both"/>
      </w:pPr>
      <w:r>
        <w:rPr/>
        <w:t xml:space="preserve">3. Targeting TRAF6 and its pathway may be meaningful for treating advanced CRC.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TRAF6 in colorectal cancer metastasis through regulation of the selective autophagic CTNNB1 degradation pathway. The authors provide evidence to support their claims, such as data from experiments conducted on mice and cell lines, as well as clinical data from CRC patients. Furthermore, the authors provide detailed explanations of their findings and discuss potential implications for future research.</w:t>
      </w:r>
    </w:p>
    <w:p>
      <w:pPr>
        <w:jc w:val="both"/>
      </w:pPr>
      <w:r>
        <w:rPr/>
        <w:t xml:space="preserve">However, there are some potential biases that should be noted in this article. For example, the authors do not explore any counterarguments or alternative explanations for their findings; instead they focus solely on supporting their own hypothesis that TRAF6 plays an important role in suppressing colorectal cancer metastasis through regulation of CTNNB1 expression. Additionally, the authors do not discuss any possible risks associated with targeting TRAF6 and its pathway for treating advanced CRC; this could be an important point to consider when evaluating the potential efficacy of this approach. </w:t>
      </w:r>
    </w:p>
    <w:p>
      <w:pPr>
        <w:jc w:val="both"/>
      </w:pPr>
      <w:r>
        <w:rPr/>
        <w:t xml:space="preserve">In conclusion, while this article is generally reliable and trustworthy, there are some potential biases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Alternative explanations for colorectal cancer metastasis</w:t>
      </w:r>
    </w:p>
    <w:p>
      <w:pPr>
        <w:spacing w:after="0"/>
        <w:numPr>
          <w:ilvl w:val="0"/>
          <w:numId w:val="2"/>
        </w:numPr>
      </w:pPr>
      <w:r>
        <w:rPr/>
        <w:t xml:space="preserve">Risks associated with targeting TRAF6 pathway</w:t>
      </w:r>
    </w:p>
    <w:p>
      <w:pPr>
        <w:spacing w:after="0"/>
        <w:numPr>
          <w:ilvl w:val="0"/>
          <w:numId w:val="2"/>
        </w:numPr>
      </w:pPr>
      <w:r>
        <w:rPr/>
        <w:t xml:space="preserve">Clinical implications of TRAF6 regulation</w:t>
      </w:r>
    </w:p>
    <w:p>
      <w:pPr>
        <w:spacing w:after="0"/>
        <w:numPr>
          <w:ilvl w:val="0"/>
          <w:numId w:val="2"/>
        </w:numPr>
      </w:pPr>
      <w:r>
        <w:rPr/>
        <w:t xml:space="preserve">Autophagy and CTNNB1 expression</w:t>
      </w:r>
    </w:p>
    <w:p>
      <w:pPr>
        <w:spacing w:after="0"/>
        <w:numPr>
          <w:ilvl w:val="0"/>
          <w:numId w:val="2"/>
        </w:numPr>
      </w:pPr>
      <w:r>
        <w:rPr/>
        <w:t xml:space="preserve">Selective autophagic degradation pathway</w:t>
      </w:r>
    </w:p>
    <w:p>
      <w:pPr>
        <w:numPr>
          <w:ilvl w:val="0"/>
          <w:numId w:val="2"/>
        </w:numPr>
      </w:pPr>
      <w:r>
        <w:rPr/>
        <w:t xml:space="preserve">Potential therapeutic approaches for advanced CRC</w:t>
      </w:r>
    </w:p>
    <w:p>
      <w:pPr>
        <w:pStyle w:val="Heading1"/>
      </w:pPr>
      <w:bookmarkStart w:id="6" w:name="_Toc6"/>
      <w:r>
        <w:t>Report location:</w:t>
      </w:r>
      <w:bookmarkEnd w:id="6"/>
    </w:p>
    <w:p>
      <w:hyperlink r:id="rId8" w:history="1">
        <w:r>
          <w:rPr>
            <w:color w:val="2980b9"/>
            <w:u w:val="single"/>
          </w:rPr>
          <w:t xml:space="preserve">https://www.fullpicture.app/item/ee66afc65eca28c3730555d93d1f1ba9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AB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93460/" TargetMode="External"/><Relationship Id="rId8" Type="http://schemas.openxmlformats.org/officeDocument/2006/relationships/hyperlink" Target="https://www.fullpicture.app/item/ee66afc65eca28c3730555d93d1f1b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2023-03-01T13:43:18+01:00</dcterms:created>
  <dcterms:modified xsi:type="dcterms:W3CDTF">2023-03-01T13:43:18+01:00</dcterms:modified>
</cp:coreProperties>
</file>

<file path=docProps/custom.xml><?xml version="1.0" encoding="utf-8"?>
<Properties xmlns="http://schemas.openxmlformats.org/officeDocument/2006/custom-properties" xmlns:vt="http://schemas.openxmlformats.org/officeDocument/2006/docPropsVTypes"/>
</file>