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temperature - pressure phase diagram of the calcite I - calcite II phase transition: A first-principles investigation - ScienceDirect</w:t>
      </w:r>
      <w:br/>
      <w:hyperlink r:id="rId7" w:history="1">
        <w:r>
          <w:rPr>
            <w:color w:val="2980b9"/>
            <w:u w:val="single"/>
          </w:rPr>
          <w:t xml:space="preserve">https://www.sciencedirect.com/science/article/pii/S0022369721001116?via%3Dihub</w:t>
        </w:r>
      </w:hyperlink>
    </w:p>
    <w:p>
      <w:pPr>
        <w:pStyle w:val="Heading1"/>
      </w:pPr>
      <w:bookmarkStart w:id="2" w:name="_Toc2"/>
      <w:r>
        <w:t>Article summary:</w:t>
      </w:r>
      <w:bookmarkEnd w:id="2"/>
    </w:p>
    <w:p>
      <w:pPr>
        <w:jc w:val="both"/>
      </w:pPr>
      <w:r>
        <w:rPr/>
        <w:t xml:space="preserve">1. This article investigates the temperature-pressure phase diagram of the calcite-I to calcite-II phase transition using first-principles atomistic calculations based on density functional theory.</w:t>
      </w:r>
    </w:p>
    <w:p>
      <w:pPr>
        <w:jc w:val="both"/>
      </w:pPr>
      <w:r>
        <w:rPr/>
        <w:t xml:space="preserve">2. The mechanism of this phase transition is identified as phonon softening, and the specific phonon mode is documented.</w:t>
      </w:r>
    </w:p>
    <w:p>
      <w:pPr>
        <w:jc w:val="both"/>
      </w:pPr>
      <w:r>
        <w:rPr/>
        <w:t xml:space="preserve">3. The sensitivity of the results to the treatment of electronic exchange and correlation is addressed through the use of both the generalized-gradient approximation (Perdew-Burke-Ernzerhof, PBE) and hybrid (Becke-three parameters-Lee-Yang-Parr, B3LYP).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investigation into the temperature - pressure phase diagram of the calcite -I to calcite -II phase transition using first principles atomistic calculations based on density functional theory. The authors provide a comprehensive overview of previous experimental studies that have been conducted in order to establish the effects of temperature and pressure on this transition, as well as providing an analysis of molecular dynamics simulations that have been performed in order to explore this transition.</w:t>
      </w:r>
    </w:p>
    <w:p>
      <w:pPr>
        <w:jc w:val="both"/>
      </w:pPr>
      <w:r>
        <w:rPr/>
        <w:t xml:space="preserve">The authors then go on to describe their theoretical approach, which includes using quasi harmonic approximation and first principles lattice dynamics in order to compute the phase boundary as a function of pressure and temperature. They also discuss how they are addressing sensitivity issues by using different approximations for electronic exchange and correlation, such as global hybrid exchange, generalized gradient approximation and ad hoc corrections describing van der Waals interactions.</w:t>
      </w:r>
    </w:p>
    <w:p>
      <w:pPr>
        <w:jc w:val="both"/>
      </w:pPr>
      <w:r>
        <w:rPr/>
        <w:t xml:space="preserve">The article is well written and provides a comprehensive overview of previous research into this topic, as well as providing an in depth description of their own theoretical approach. The authors also provide clear explanations for why certain approximations are being used in their calculations, which helps to ensure that their results are reliable and trustworthy. Furthermore, they provide an animation demonstrating how phonon softening leads to calcite II formation which further enhances understanding of their findings. </w:t>
      </w:r>
    </w:p>
    <w:p>
      <w:pPr>
        <w:jc w:val="both"/>
      </w:pPr>
      <w:r>
        <w:rPr/>
        <w:t xml:space="preserve">In terms of potential biases or missing points of consideration, it should be noted that while the authors do discuss some potential sources for errors such as approximations used for electronic exchange and correlation, they do not address other possible sources such as numerical errors or inaccuracies due to finite size effects or finite temperature effects. Additionally, while they do mention some potential applications for their findings such as carbon capture storage or biomineralization processes, they do not explore these applications in any detail nor do they consider any potential risks</w:t>
      </w:r>
    </w:p>
    <w:p>
      <w:pPr>
        <w:pStyle w:val="Heading1"/>
      </w:pPr>
      <w:bookmarkStart w:id="5" w:name="_Toc5"/>
      <w:r>
        <w:t>Topics for further research:</w:t>
      </w:r>
      <w:bookmarkEnd w:id="5"/>
    </w:p>
    <w:p>
      <w:pPr>
        <w:spacing w:after="0"/>
        <w:numPr>
          <w:ilvl w:val="0"/>
          <w:numId w:val="2"/>
        </w:numPr>
      </w:pPr>
      <w:r>
        <w:rPr/>
        <w:t xml:space="preserve">Numerical errors in first principles calculations</w:t>
      </w:r>
    </w:p>
    <w:p>
      <w:pPr>
        <w:spacing w:after="0"/>
        <w:numPr>
          <w:ilvl w:val="0"/>
          <w:numId w:val="2"/>
        </w:numPr>
      </w:pPr>
      <w:r>
        <w:rPr/>
        <w:t xml:space="preserve">Finite size effects in atomistic simulations</w:t>
      </w:r>
    </w:p>
    <w:p>
      <w:pPr>
        <w:spacing w:after="0"/>
        <w:numPr>
          <w:ilvl w:val="0"/>
          <w:numId w:val="2"/>
        </w:numPr>
      </w:pPr>
      <w:r>
        <w:rPr/>
        <w:t xml:space="preserve">Finite temperature effects in phase transitions</w:t>
      </w:r>
    </w:p>
    <w:p>
      <w:pPr>
        <w:spacing w:after="0"/>
        <w:numPr>
          <w:ilvl w:val="0"/>
          <w:numId w:val="2"/>
        </w:numPr>
      </w:pPr>
      <w:r>
        <w:rPr/>
        <w:t xml:space="preserve">Carbon capture storage applications</w:t>
      </w:r>
    </w:p>
    <w:p>
      <w:pPr>
        <w:spacing w:after="0"/>
        <w:numPr>
          <w:ilvl w:val="0"/>
          <w:numId w:val="2"/>
        </w:numPr>
      </w:pPr>
      <w:r>
        <w:rPr/>
        <w:t xml:space="preserve">Biomineralization processes</w:t>
      </w:r>
    </w:p>
    <w:p>
      <w:pPr>
        <w:numPr>
          <w:ilvl w:val="0"/>
          <w:numId w:val="2"/>
        </w:numPr>
      </w:pPr>
      <w:r>
        <w:rPr/>
        <w:t xml:space="preserve">Potential risks of calcite-II phase transition</w:t>
      </w:r>
    </w:p>
    <w:p>
      <w:pPr>
        <w:pStyle w:val="Heading1"/>
      </w:pPr>
      <w:bookmarkStart w:id="6" w:name="_Toc6"/>
      <w:r>
        <w:t>Report location:</w:t>
      </w:r>
      <w:bookmarkEnd w:id="6"/>
    </w:p>
    <w:p>
      <w:hyperlink r:id="rId8" w:history="1">
        <w:r>
          <w:rPr>
            <w:color w:val="2980b9"/>
            <w:u w:val="single"/>
          </w:rPr>
          <w:t xml:space="preserve">https://www.fullpicture.app/item/eeaa07bb53db2c7e494586b22d74f3dd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4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69721001116?via%3Dihub" TargetMode="External"/><Relationship Id="rId8" Type="http://schemas.openxmlformats.org/officeDocument/2006/relationships/hyperlink" Target="https://www.fullpicture.app/item/eeaa07bb53db2c7e494586b22d74f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2023-02-28T00:23:04+01:00</dcterms:created>
  <dcterms:modified xsi:type="dcterms:W3CDTF">2023-02-28T00:23:04+01:00</dcterms:modified>
</cp:coreProperties>
</file>

<file path=docProps/custom.xml><?xml version="1.0" encoding="utf-8"?>
<Properties xmlns="http://schemas.openxmlformats.org/officeDocument/2006/custom-properties" xmlns:vt="http://schemas.openxmlformats.org/officeDocument/2006/docPropsVTypes"/>
</file>