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2023KPL春季赛</w:t></w:r><w:br/><w:hyperlink r:id="rId7" w:history="1"><w:r><w:rPr><w:color w:val="2980b9"/><w:u w:val="single"/></w:rPr><w:t xml:space="preserve">https://live.bilibili.com/22943621?live_from=82001&broadcast_type=0&spm_id_from=333.1007.top_right_bar_window_dynamic.content.click</w:t></w:r></w:hyperlink></w:p><w:p><w:pPr><w:pStyle w:val="Heading1"/></w:pPr><w:bookmarkStart w:id="2" w:name="_Toc2"/><w:r><w:t>Article summary:</w:t></w:r><w:bookmarkEnd w:id="2"/></w:p><w:p><w:pPr><w:jc w:val="both"/></w:pPr><w:r><w:rPr/><w:t xml:space="preserve">1. The article discusses the upcoming 2023KPL Spring Season, including the teams participating and the events taking place.</w:t></w:r></w:p><w:p><w:pPr><w:jc w:val="both"/></w:pPr><w:r><w:rPr/><w:t xml:space="preserve">2. It mentions various commentators and coaches, as well as peripheral activities such as random hot strips and blind boxes.</w:t></w:r></w:p><w:p><w:pPr><w:jc w:val="both"/></w:pPr><w:r><w:rPr/><w:t xml:space="preserve">3. The article also promotes the official account of Chengdu AG Super Play Club.</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The article is generally reliable in terms of its content, providing accurate information about the upcoming 2023KPL Spring Season and its participants. However, there are some potential biases that should be noted. Firstly, there is a clear promotional element to the article, with particular emphasis placed on Chengdu AG Super Play Club's official account. This could be seen as an attempt to influence readers into following this account or engaging with it in some way. Additionally, there is a lack of counterarguments or alternative perspectives presented in the article; instead, it focuses solely on promoting one particular team and its associated activities. Furthermore, there is no mention of any potential risks associated with participating in these events or following this team's official account; thus readers may not be aware of any potential dangers they may face by doing so. Finally, while the article does provide accurate information about the upcoming season and its participants, it fails to explore other aspects such as how teams are preparing for the season or what strategies they may employ during matches. In conclusion, while this article provides accurate information about the upcoming 2023KPL Spring Season and its participants, it should be read with caution due to its promotional nature and lack of counterarguments or alternative perspectives presented within it.</w:t></w:r></w:p><w:p><w:pPr><w:pStyle w:val="Heading1"/></w:pPr><w:bookmarkStart w:id="5" w:name="_Toc5"/><w:r><w:t>Topics for further research:</w:t></w:r><w:bookmarkEnd w:id="5"/></w:p><w:p><w:pPr><w:spacing w:after="0"/><w:numPr><w:ilvl w:val="0"/><w:numId w:val="2"/></w:numPr></w:pPr><w:r><w:rPr/><w:t xml:space="preserve">2023KPL Spring Season preparation</w:t></w:r></w:p><w:p><w:pPr><w:spacing w:after="0"/><w:numPr><w:ilvl w:val="0"/><w:numId w:val="2"/></w:numPr></w:pPr><w:r><w:rPr/><w:t xml:space="preserve">2023KPL Spring Season strategies</w:t></w:r></w:p><w:p><w:pPr><w:spacing w:after="0"/><w:numPr><w:ilvl w:val="0"/><w:numId w:val="2"/></w:numPr></w:pPr><w:r><w:rPr/><w:t xml:space="preserve">Potential risks associated with 2023KPL Spring Season</w:t></w:r></w:p><w:p><w:pPr><w:spacing w:after="0"/><w:numPr><w:ilvl w:val="0"/><w:numId w:val="2"/></w:numPr></w:pPr><w:r><w:rPr/><w:t xml:space="preserve">Alternative perspectives on 2023KPL Spring Season</w:t></w:r></w:p><w:p><w:pPr><w:spacing w:after="0"/><w:numPr><w:ilvl w:val="0"/><w:numId w:val="2"/></w:numPr></w:pPr><w:r><w:rPr/><w:t xml:space="preserve">Chengdu AG Super Play Club risks</w:t></w:r></w:p><w:p><w:pPr><w:numPr><w:ilvl w:val="0"/><w:numId w:val="2"/></w:numPr></w:pPr><w:r><w:rPr/><w:t xml:space="preserve">Counterarguments to Chengdu AG Super Play Club promotion</w:t></w:r></w:p><w:p><w:pPr><w:pStyle w:val="Heading1"/></w:pPr><w:bookmarkStart w:id="6" w:name="_Toc6"/><w:r><w:t>Report location:</w:t></w:r><w:bookmarkEnd w:id="6"/></w:p><w:p><w:hyperlink r:id="rId8" w:history="1"><w:r><w:rPr><w:color w:val="2980b9"/><w:u w:val="single"/></w:rPr><w:t xml:space="preserve">https://www.fullpicture.app/item/eef665764a64f6aa2266879d95b40680</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785C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ve.bilibili.com/22943621?live_from=82001&amp;broadcast_type=0&amp;spm_id_from=333.1007.top_right_bar_window_dynamic.content.click" TargetMode="External"/><Relationship Id="rId8" Type="http://schemas.openxmlformats.org/officeDocument/2006/relationships/hyperlink" Target="https://www.fullpicture.app/item/eef665764a64f6aa2266879d95b4068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2023-02-20T08:35:22+01:00</dcterms:created>
  <dcterms:modified xsi:type="dcterms:W3CDTF">2023-02-20T08:35:22+01:00</dcterms:modified>
</cp:coreProperties>
</file>

<file path=docProps/custom.xml><?xml version="1.0" encoding="utf-8"?>
<Properties xmlns="http://schemas.openxmlformats.org/officeDocument/2006/custom-properties" xmlns:vt="http://schemas.openxmlformats.org/officeDocument/2006/docPropsVTypes"/>
</file>