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Advancements in Deep Learning Frameworks for Precision Fish Farming Opportunities, Challenges, and Applications</w:t>
      </w:r>
      <w:br/>
      <w:hyperlink r:id="rId7" w:history="1">
        <w:r>
          <w:rPr>
            <w:color w:val="2980b9"/>
            <w:u w:val="single"/>
          </w:rPr>
          <w:t xml:space="preserve">https://www.hindawi.com/journals/jfq/2023/4399512/</w:t>
        </w:r>
      </w:hyperlink>
    </w:p>
    <w:p>
      <w:pPr>
        <w:pStyle w:val="Heading1"/>
      </w:pPr>
      <w:bookmarkStart w:id="2" w:name="_Toc2"/>
      <w:r>
        <w:t>Article summary:</w:t>
      </w:r>
      <w:bookmarkEnd w:id="2"/>
    </w:p>
    <w:p>
      <w:pPr>
        <w:jc w:val="both"/>
      </w:pPr>
      <w:r>
        <w:rPr/>
        <w:t xml:space="preserve">1. 鱼类养殖中的人工智能应用：文章介绍了利用人工智能技术来调节关键水质因素，如盐度、溶解氧、pH和温度，以促进鱼类的良好生长。通过在应用服务器上运行软件程序，并连接到多参数水质计，可以实现智能化的鱼类养殖。</w:t>
      </w:r>
    </w:p>
    <w:p>
      <w:pPr>
        <w:jc w:val="both"/>
      </w:pPr>
      <w:r>
        <w:rPr/>
        <w:t xml:space="preserve"/>
      </w:r>
    </w:p>
    <w:p>
      <w:pPr>
        <w:jc w:val="both"/>
      </w:pPr>
      <w:r>
        <w:rPr/>
        <w:t xml:space="preserve">2. 智能养鱼方法的研究：文章探讨了如何将复杂的科学和技术简化为海鲜生产中可应用的智能养鱼方法。重点研究了在这种环境中使用人工智能的技术细节，包括数据和算法以及性能。</w:t>
      </w:r>
    </w:p>
    <w:p>
      <w:pPr>
        <w:jc w:val="both"/>
      </w:pPr>
      <w:r>
        <w:rPr/>
        <w:t xml:space="preserve"/>
      </w:r>
    </w:p>
    <w:p>
      <w:pPr>
        <w:jc w:val="both"/>
      </w:pPr>
      <w:r>
        <w:rPr/>
        <w:t xml:space="preserve">3. DL实施在水产养殖中的最新技术水平：文章旨在为学者和从业者提供对DL实施在水产养殖中最新技术水平的更好理解，帮助他们部署智能养鱼应用程序并享受其好处。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智能养鱼方法的过度宣扬和对传统养殖方式的忽视。文章强调了人工智能在鱼类养殖中的应用，并将其描述为解决海产品需求增长问题的关键技术。然而，文章没有提及传统养殖方式的优点和可行性，也没有探讨人工智能可能带来的风险和挑战。</w:t>
      </w:r>
    </w:p>
    <w:p>
      <w:pPr>
        <w:jc w:val="both"/>
      </w:pPr>
      <w:r>
        <w:rPr/>
        <w:t xml:space="preserve"/>
      </w:r>
    </w:p>
    <w:p>
      <w:pPr>
        <w:jc w:val="both"/>
      </w:pPr>
      <w:r>
        <w:rPr/>
        <w:t xml:space="preserve">2. 片面报道：文章只关注了智能养鱼方法对水质因素的调节作用，但忽略了其他重要因素对鱼类生长的影响，如饲料管理、疾病防控等。这种片面报道可能导致读者对智能养鱼方法的实际效果和可行性产生误解。</w:t>
      </w:r>
    </w:p>
    <w:p>
      <w:pPr>
        <w:jc w:val="both"/>
      </w:pPr>
      <w:r>
        <w:rPr/>
        <w:t xml:space="preserve"/>
      </w:r>
    </w:p>
    <w:p>
      <w:pPr>
        <w:jc w:val="both"/>
      </w:pPr>
      <w:r>
        <w:rPr/>
        <w:t xml:space="preserve">3. 无根据的主张：文章声称通过使用一些巧妙的技术可以轻松实现利润，但没有提供任何具体证据或案例来支持这一主张。缺乏实证数据使得读者难以相信这种观点。</w:t>
      </w:r>
    </w:p>
    <w:p>
      <w:pPr>
        <w:jc w:val="both"/>
      </w:pPr>
      <w:r>
        <w:rPr/>
        <w:t xml:space="preserve"/>
      </w:r>
    </w:p>
    <w:p>
      <w:pPr>
        <w:jc w:val="both"/>
      </w:pPr>
      <w:r>
        <w:rPr/>
        <w:t xml:space="preserve">4. 缺失的考虑点：文章没有考虑到智能养鱼方法可能带来的环境影响和动物福利问题。例如，人工智能系统可能会增加对水资源的需求，导致水资源的过度利用；同时，对于鱼类来说，生活在人工环境中可能会导致行为异常和压力。</w:t>
      </w:r>
    </w:p>
    <w:p>
      <w:pPr>
        <w:jc w:val="both"/>
      </w:pPr>
      <w:r>
        <w:rPr/>
        <w:t xml:space="preserve"/>
      </w:r>
    </w:p>
    <w:p>
      <w:pPr>
        <w:jc w:val="both"/>
      </w:pPr>
      <w:r>
        <w:rPr/>
        <w:t xml:space="preserve">5. 所提出主张的缺失证据：文章没有提供足够的证据来支持智能养鱼方法在实际应用中的效果。虽然文章提到了使用人工智能调节水质因素的潜在好处，但没有具体说明这些方法如何改善鱼类生长和产量。</w:t>
      </w:r>
    </w:p>
    <w:p>
      <w:pPr>
        <w:jc w:val="both"/>
      </w:pPr>
      <w:r>
        <w:rPr/>
        <w:t xml:space="preserve"/>
      </w:r>
    </w:p>
    <w:p>
      <w:pPr>
        <w:jc w:val="both"/>
      </w:pPr>
      <w:r>
        <w:rPr/>
        <w:t xml:space="preserve">6. 未探索的反驳：文章没有探讨传统养殖方式与智能养鱼方法之间的对比和竞争关系。是否存在其他替代方案或技术可以达到相似或更好的效果？这些问题没有得到回答。</w:t>
      </w:r>
    </w:p>
    <w:p>
      <w:pPr>
        <w:jc w:val="both"/>
      </w:pPr>
      <w:r>
        <w:rPr/>
        <w:t xml:space="preserve"/>
      </w:r>
    </w:p>
    <w:p>
      <w:pPr>
        <w:jc w:val="both"/>
      </w:pPr>
      <w:r>
        <w:rPr/>
        <w:t xml:space="preserve">7. 宣传内容：文章过于宣扬智能养鱼方法的优势，忽略了其局限性和潜在风险。这种宣传性质可能使读者对该技术过于乐观，并忽视了其他可能更合适或可行的解决方案。</w:t>
      </w:r>
    </w:p>
    <w:p>
      <w:pPr>
        <w:jc w:val="both"/>
      </w:pPr>
      <w:r>
        <w:rPr/>
        <w:t xml:space="preserve"/>
      </w:r>
    </w:p>
    <w:p>
      <w:pPr>
        <w:jc w:val="both"/>
      </w:pPr>
      <w:r>
        <w:rPr/>
        <w:t xml:space="preserve">8. 偏袒：文章偏向于支持智能养鱼方法，而忽视了其他观点和意见。这种偏袒可能导致读者对该技术的评估不够全面和客观。</w:t>
      </w:r>
    </w:p>
    <w:p>
      <w:pPr>
        <w:jc w:val="both"/>
      </w:pPr>
      <w:r>
        <w:rPr/>
        <w:t xml:space="preserve"/>
      </w:r>
    </w:p>
    <w:p>
      <w:pPr>
        <w:jc w:val="both"/>
      </w:pPr>
      <w:r>
        <w:rPr/>
        <w:t xml:space="preserve">9. 是否注意到可能的风险：文章没有充分关注智能养鱼方法可能带来的风险和挑战。例如，人工智能系统的故障或误操作可能会导致水质恶化或鱼类生长受阻。</w:t>
      </w:r>
    </w:p>
    <w:p>
      <w:pPr>
        <w:jc w:val="both"/>
      </w:pPr>
      <w:r>
        <w:rPr/>
        <w:t xml:space="preserve"/>
      </w:r>
    </w:p>
    <w:p>
      <w:pPr>
        <w:jc w:val="both"/>
      </w:pPr>
      <w:r>
        <w:rPr/>
        <w:t xml:space="preserve">10. 没有平等地呈现双方：文章只关注了智能养鱼方法的优势和应用，而没有提及传统养殖方式的优点和可行性。这种不平等的呈现可能导致读者对智能养鱼方法产生误解或偏见。</w:t>
      </w:r>
    </w:p>
    <w:p>
      <w:pPr>
        <w:jc w:val="both"/>
      </w:pPr>
      <w:r>
        <w:rPr/>
        <w:t xml:space="preserve"/>
      </w:r>
    </w:p>
    <w:p>
      <w:pPr>
        <w:jc w:val="both"/>
      </w:pPr>
      <w:r>
        <w:rPr/>
        <w:t xml:space="preserve">综上所述，上述文章存在潜在偏见、片面报道、无根据的主张、缺失的考虑点、所提出主张的缺失证据、未探索的反驳、宣传内容，偏袒以及未注意到可能的风险等问题。读者在阅读该文章时需要保持批判思维，并寻找更全面和客观的信息来评估智能养鱼方法在实际应用中的效果和可行性。</w:t>
      </w:r>
    </w:p>
    <w:p>
      <w:pPr>
        <w:pStyle w:val="Heading1"/>
      </w:pPr>
      <w:bookmarkStart w:id="5" w:name="_Toc5"/>
      <w:r>
        <w:t>Topics for further research:</w:t>
      </w:r>
      <w:bookmarkEnd w:id="5"/>
    </w:p>
    <w:p>
      <w:pPr>
        <w:spacing w:after="0"/>
        <w:numPr>
          <w:ilvl w:val="0"/>
          <w:numId w:val="2"/>
        </w:numPr>
      </w:pPr>
      <w:r>
        <w:rPr/>
        <w:t xml:space="preserve">智能养鱼方法的风险和挑战
</w:t>
      </w:r>
    </w:p>
    <w:p>
      <w:pPr>
        <w:spacing w:after="0"/>
        <w:numPr>
          <w:ilvl w:val="0"/>
          <w:numId w:val="2"/>
        </w:numPr>
      </w:pPr>
      <w:r>
        <w:rPr/>
        <w:t xml:space="preserve">传统养殖方式的优点和可行性
</w:t>
      </w:r>
    </w:p>
    <w:p>
      <w:pPr>
        <w:spacing w:after="0"/>
        <w:numPr>
          <w:ilvl w:val="0"/>
          <w:numId w:val="2"/>
        </w:numPr>
      </w:pPr>
      <w:r>
        <w:rPr/>
        <w:t xml:space="preserve">智能养鱼方法的实际效果和可行性的证据
</w:t>
      </w:r>
    </w:p>
    <w:p>
      <w:pPr>
        <w:spacing w:after="0"/>
        <w:numPr>
          <w:ilvl w:val="0"/>
          <w:numId w:val="2"/>
        </w:numPr>
      </w:pPr>
      <w:r>
        <w:rPr/>
        <w:t xml:space="preserve">智能养鱼方法与其他替代方案的对比和竞争关系
</w:t>
      </w:r>
    </w:p>
    <w:p>
      <w:pPr>
        <w:spacing w:after="0"/>
        <w:numPr>
          <w:ilvl w:val="0"/>
          <w:numId w:val="2"/>
        </w:numPr>
      </w:pPr>
      <w:r>
        <w:rPr/>
        <w:t xml:space="preserve">智能养鱼方法可能带来的环境影响和动物福利问题
</w:t>
      </w:r>
    </w:p>
    <w:p>
      <w:pPr>
        <w:numPr>
          <w:ilvl w:val="0"/>
          <w:numId w:val="2"/>
        </w:numPr>
      </w:pPr>
      <w:r>
        <w:rPr/>
        <w:t xml:space="preserve">智能养鱼方法的局限性和潜在风险</w:t>
      </w:r>
    </w:p>
    <w:p>
      <w:pPr>
        <w:pStyle w:val="Heading1"/>
      </w:pPr>
      <w:bookmarkStart w:id="6" w:name="_Toc6"/>
      <w:r>
        <w:t>Report location:</w:t>
      </w:r>
      <w:bookmarkEnd w:id="6"/>
    </w:p>
    <w:p>
      <w:hyperlink r:id="rId8" w:history="1">
        <w:r>
          <w:rPr>
            <w:color w:val="2980b9"/>
            <w:u w:val="single"/>
          </w:rPr>
          <w:t xml:space="preserve">https://www.fullpicture.app/item/ef0097938585cbe6aecf76618865a626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9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fq/2023/4399512/" TargetMode="External"/><Relationship Id="rId8" Type="http://schemas.openxmlformats.org/officeDocument/2006/relationships/hyperlink" Target="https://www.fullpicture.app/item/ef0097938585cbe6aecf76618865a6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2024-01-21T00:24:37+01:00</dcterms:created>
  <dcterms:modified xsi:type="dcterms:W3CDTF">2024-01-21T00:24:37+01:00</dcterms:modified>
</cp:coreProperties>
</file>

<file path=docProps/custom.xml><?xml version="1.0" encoding="utf-8"?>
<Properties xmlns="http://schemas.openxmlformats.org/officeDocument/2006/custom-properties" xmlns:vt="http://schemas.openxmlformats.org/officeDocument/2006/docPropsVTypes"/>
</file>