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[Cognitive Behavioral Therapy and the Treatment of ADHD in Adults] - PubMed</w:t>
      </w:r>
      <w:br/>
      <w:hyperlink r:id="rId7" w:history="1">
        <w:r>
          <w:rPr>
            <w:color w:val="2980b9"/>
            <w:u w:val="single"/>
          </w:rPr>
          <w:t xml:space="preserve">https://pubmed.ncbi.nlm.nih.gov/27570962/</w:t>
        </w:r>
      </w:hyperlink>
    </w:p>
    <w:p>
      <w:pPr>
        <w:pStyle w:val="Heading1"/>
      </w:pPr>
      <w:bookmarkStart w:id="2" w:name="_Toc2"/>
      <w:r>
        <w:t>Article summary:</w:t>
      </w:r>
      <w:bookmarkEnd w:id="2"/>
    </w:p>
    <w:p>
      <w:pPr>
        <w:jc w:val="both"/>
      </w:pPr>
      <w:r>
        <w:rPr/>
        <w:t xml:space="preserve">1. El trastorno por déficit de atención con hiperactividad (TDAH) afecta al 2,5% de la población mundial.</w:t>
      </w:r>
    </w:p>
    <w:p>
      <w:pPr>
        <w:jc w:val="both"/>
      </w:pPr>
      <w:r>
        <w:rPr/>
        <w:t xml:space="preserve">2. La medicación es el tratamiento primario para los adultos con TDAH, pero se ha reconocido que esta sola no es suficiente.</w:t>
      </w:r>
    </w:p>
    <w:p>
      <w:pPr>
        <w:jc w:val="both"/>
      </w:pPr>
      <w:r>
        <w:rPr/>
        <w:t xml:space="preserve">3. Un metaanálisis de 12 estudios controlados aleatorizados muestra que la terapia cognitivo-conductual (TCC) reduce significativamente los síntomas del TDAH y las comorbilidades asociadas como ansiedad y depresión.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presenta un metaanálisis de 12 estudios controlados aleatorizados sobre el efecto de la terapia cognitivo-conductual en el tratamiento del TDAH en adultos. Los resultados muestran una reducción significativa en los síntomas del TDAH y las comorbilidades asociadas como ansiedad y depresión. El artículo es confiable ya que se basa en evidencia científica recopilada a través de estudios controlados aleatorizados, lo que garantiza un nivel alto de confiabilidad. Además, el artículo incluye referencias a otros estudios relevantes para respaldar sus afirmaciones. Sin embargo, hay algunos puntos a considerar: el tamaño muestral relativamente pequeño (575 sujetos), la falta de información sobre los posibles efectos secundarios o riesgos relacionados con la terapia cognitivo-conductual, y la falta de información sobre cómo se midieron los resultados (por ejemplo, escalas). En general, sin embargo, el artículo ofrece un análisis detallado y confiable sobre el tema.</w:t>
      </w:r>
    </w:p>
    <w:p>
      <w:pPr>
        <w:pStyle w:val="Heading1"/>
      </w:pPr>
      <w:bookmarkStart w:id="5" w:name="_Toc5"/>
      <w:r>
        <w:t>Topics for further research:</w:t>
      </w:r>
      <w:bookmarkEnd w:id="5"/>
    </w:p>
    <w:p>
      <w:pPr>
        <w:spacing w:after="0"/>
        <w:numPr>
          <w:ilvl w:val="0"/>
          <w:numId w:val="2"/>
        </w:numPr>
      </w:pPr>
      <w:r>
        <w:rPr/>
        <w:t xml:space="preserve">Efectos secundarios de la terapia cognitivo-conductual para el TDAH en adultos</w:t>
      </w:r>
    </w:p>
    <w:p>
      <w:pPr>
        <w:spacing w:after="0"/>
        <w:numPr>
          <w:ilvl w:val="0"/>
          <w:numId w:val="2"/>
        </w:numPr>
      </w:pPr>
      <w:r>
        <w:rPr/>
        <w:t xml:space="preserve">Riesgos relacionados con la terapia cognitivo-conductual para el TDAH en adultos</w:t>
      </w:r>
    </w:p>
    <w:p>
      <w:pPr>
        <w:spacing w:after="0"/>
        <w:numPr>
          <w:ilvl w:val="0"/>
          <w:numId w:val="2"/>
        </w:numPr>
      </w:pPr>
      <w:r>
        <w:rPr/>
        <w:t xml:space="preserve">Escalas de medición para el tratamiento del TDAH en adultos</w:t>
      </w:r>
    </w:p>
    <w:p>
      <w:pPr>
        <w:spacing w:after="0"/>
        <w:numPr>
          <w:ilvl w:val="0"/>
          <w:numId w:val="2"/>
        </w:numPr>
      </w:pPr>
      <w:r>
        <w:rPr/>
        <w:t xml:space="preserve">Estudios controlados aleatorizados sobre el tratamiento del TDAH en adultos</w:t>
      </w:r>
    </w:p>
    <w:p>
      <w:pPr>
        <w:spacing w:after="0"/>
        <w:numPr>
          <w:ilvl w:val="0"/>
          <w:numId w:val="2"/>
        </w:numPr>
      </w:pPr>
      <w:r>
        <w:rPr/>
        <w:t xml:space="preserve">Estudios de metaanálisis sobre el tratamiento del TDAH en adultos</w:t>
      </w:r>
    </w:p>
    <w:p>
      <w:pPr>
        <w:numPr>
          <w:ilvl w:val="0"/>
          <w:numId w:val="2"/>
        </w:numPr>
      </w:pPr>
      <w:r>
        <w:rPr/>
        <w:t xml:space="preserve">Resultados de la terapia cognitivo-conductual para el TDAH en adultos</w:t>
      </w:r>
    </w:p>
    <w:p>
      <w:pPr>
        <w:pStyle w:val="Heading1"/>
      </w:pPr>
      <w:bookmarkStart w:id="6" w:name="_Toc6"/>
      <w:r>
        <w:t>Report location:</w:t>
      </w:r>
      <w:bookmarkEnd w:id="6"/>
    </w:p>
    <w:p>
      <w:hyperlink r:id="rId8" w:history="1">
        <w:r>
          <w:rPr>
            <w:color w:val="2980b9"/>
            <w:u w:val="single"/>
          </w:rPr>
          <w:t xml:space="preserve">https://www.fullpicture.app/item/ef0311c0e857a5dba7732717e28a6d8c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439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570962/" TargetMode="External"/><Relationship Id="rId8" Type="http://schemas.openxmlformats.org/officeDocument/2006/relationships/hyperlink" Target="https://www.fullpicture.app/item/ef0311c0e857a5dba7732717e28a6d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2023-02-21T22:19:20+01:00</dcterms:created>
  <dcterms:modified xsi:type="dcterms:W3CDTF">2023-02-21T22:19:20+01:00</dcterms:modified>
</cp:coreProperties>
</file>

<file path=docProps/custom.xml><?xml version="1.0" encoding="utf-8"?>
<Properties xmlns="http://schemas.openxmlformats.org/officeDocument/2006/custom-properties" xmlns:vt="http://schemas.openxmlformats.org/officeDocument/2006/docPropsVTypes"/>
</file>