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Endothelial FGFR1 (Fibroblast Growth Factor Receptor 1) Deficiency Contributes Differential Fibrogenic Effects in Kidney and Heart of Diabetic Mice</w:t>
      </w:r>
      <w:br/>
      <w:hyperlink r:id="rId7" w:history="1">
        <w:r>
          <w:rPr>
            <w:color w:val="2980b9"/>
            <w:u w:val="single"/>
          </w:rPr>
          <w:t xml:space="preserve">https://www.readcube.com/library/e530ab61-f613-4987-bed2-ab7b2e530436:300fc783-0719-4684-a922-0b568e58baf0</w:t>
        </w:r>
      </w:hyperlink>
    </w:p>
    <w:p>
      <w:pPr>
        <w:pStyle w:val="Heading1"/>
      </w:pPr>
      <w:bookmarkStart w:id="2" w:name="_Toc2"/>
      <w:r>
        <w:t>Article summary:</w:t>
      </w:r>
      <w:bookmarkEnd w:id="2"/>
    </w:p>
    <w:p>
      <w:pPr>
        <w:jc w:val="both"/>
      </w:pPr>
      <w:r>
        <w:rPr/>
        <w:t xml:space="preserve">1. Diabetic kidney disease is a major cause of end-stage kidney disease worldwide, and is characterized by extracellular matrix accumulation and a series of renal malfunctions.</w:t>
      </w:r>
    </w:p>
    <w:p>
      <w:pPr>
        <w:jc w:val="both"/>
      </w:pPr>
      <w:r>
        <w:rPr/>
        <w:t xml:space="preserve">2. FGF/FGFR1 signaling has been confirmed to suppress TGFβ signaling in endothelial cells, and plays a key role in maintaining endothelial barrier function and endothelial cell survival.</w:t>
      </w:r>
    </w:p>
    <w:p>
      <w:pPr>
        <w:jc w:val="both"/>
      </w:pPr>
      <w:r>
        <w:rPr/>
        <w:t xml:space="preserve">3. N-acetyl-seryl-aspartyl-lysyl-proline (AcSDKP) has been shown to display anti-EndMT and antifibrotic effects, restoring the decreased endothelial FGFR level in the kidneys and hearts of diabetic mice.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overview of the potential roles of endothelial FGFR1 deficiency in organ fibrogenesis in diabetic mice. The authors provide evidence that AcSDKP can restore levels of diabetes mellitus-suppressed FGFR1, which is essential for combating EndMT. However, there are some potential biases that should be noted when evaluating this article. For example, the authors do not explore any counterarguments or present both sides equally when discussing their findings. Additionally, they do not discuss any possible risks associated with AcSDKP treatment or provide evidence for their claims made throughout the article. Furthermore, there is some promotional content included in the article as well as partiality towards certain points of view which could lead to one-sided reporting or unsupported claims being made. In conclusion, while this article provides an interesting overview on the potential roles of endothelial FGFR1 deficiency in organ fibrogenesis in diabetic mice, it should be read with caution due to its potential biases and lack of evidence for its claims made throughout the article.</w:t>
      </w:r>
    </w:p>
    <w:p>
      <w:pPr>
        <w:pStyle w:val="Heading1"/>
      </w:pPr>
      <w:bookmarkStart w:id="5" w:name="_Toc5"/>
      <w:r>
        <w:t>Topics for further research:</w:t>
      </w:r>
      <w:bookmarkEnd w:id="5"/>
    </w:p>
    <w:p>
      <w:pPr>
        <w:spacing w:after="0"/>
        <w:numPr>
          <w:ilvl w:val="0"/>
          <w:numId w:val="2"/>
        </w:numPr>
      </w:pPr>
      <w:r>
        <w:rPr/>
        <w:t xml:space="preserve">Endothelial FGFR1 deficiency</w:t>
      </w:r>
    </w:p>
    <w:p>
      <w:pPr>
        <w:spacing w:after="0"/>
        <w:numPr>
          <w:ilvl w:val="0"/>
          <w:numId w:val="2"/>
        </w:numPr>
      </w:pPr>
      <w:r>
        <w:rPr/>
        <w:t xml:space="preserve">Organ fibrogenesis in diabetic mice</w:t>
      </w:r>
    </w:p>
    <w:p>
      <w:pPr>
        <w:spacing w:after="0"/>
        <w:numPr>
          <w:ilvl w:val="0"/>
          <w:numId w:val="2"/>
        </w:numPr>
      </w:pPr>
      <w:r>
        <w:rPr/>
        <w:t xml:space="preserve">AcSDKP treatment risks</w:t>
      </w:r>
    </w:p>
    <w:p>
      <w:pPr>
        <w:spacing w:after="0"/>
        <w:numPr>
          <w:ilvl w:val="0"/>
          <w:numId w:val="2"/>
        </w:numPr>
      </w:pPr>
      <w:r>
        <w:rPr/>
        <w:t xml:space="preserve">EndMT counterarguments</w:t>
      </w:r>
    </w:p>
    <w:p>
      <w:pPr>
        <w:spacing w:after="0"/>
        <w:numPr>
          <w:ilvl w:val="0"/>
          <w:numId w:val="2"/>
        </w:numPr>
      </w:pPr>
      <w:r>
        <w:rPr/>
        <w:t xml:space="preserve">Diabetes mellitus-suppressed FGFR1</w:t>
      </w:r>
    </w:p>
    <w:p>
      <w:pPr>
        <w:numPr>
          <w:ilvl w:val="0"/>
          <w:numId w:val="2"/>
        </w:numPr>
      </w:pPr>
      <w:r>
        <w:rPr/>
        <w:t xml:space="preserve">Evidence for AcSDKP treatment claims</w:t>
      </w:r>
    </w:p>
    <w:p>
      <w:pPr>
        <w:pStyle w:val="Heading1"/>
      </w:pPr>
      <w:bookmarkStart w:id="6" w:name="_Toc6"/>
      <w:r>
        <w:t>Report location:</w:t>
      </w:r>
      <w:bookmarkEnd w:id="6"/>
    </w:p>
    <w:p>
      <w:hyperlink r:id="rId8" w:history="1">
        <w:r>
          <w:rPr>
            <w:color w:val="2980b9"/>
            <w:u w:val="single"/>
          </w:rPr>
          <w:t xml:space="preserve">https://www.fullpicture.app/item/ef0714ca24c89ea6da5aeb178b1a549a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0E8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adcube.com/library/e530ab61-f613-4987-bed2-ab7b2e530436:300fc783-0719-4684-a922-0b568e58baf0" TargetMode="External"/><Relationship Id="rId8" Type="http://schemas.openxmlformats.org/officeDocument/2006/relationships/hyperlink" Target="https://www.fullpicture.app/item/ef0714ca24c89ea6da5aeb178b1a54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2023-02-23T06:50:24+01:00</dcterms:created>
  <dcterms:modified xsi:type="dcterms:W3CDTF">2023-02-23T06:50:24+01:00</dcterms:modified>
</cp:coreProperties>
</file>

<file path=docProps/custom.xml><?xml version="1.0" encoding="utf-8"?>
<Properties xmlns="http://schemas.openxmlformats.org/officeDocument/2006/custom-properties" xmlns:vt="http://schemas.openxmlformats.org/officeDocument/2006/docPropsVTypes"/>
</file>