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Intersections: Crossing Gender Boundaries in China: Nushu Narratives</w:t>
      </w:r>
      <w:br/>
      <w:hyperlink r:id="rId7" w:history="1">
        <w:r>
          <w:rPr>
            <w:color w:val="2980b9"/>
            <w:u w:val="single"/>
          </w:rPr>
          <w:t xml:space="preserve">http://intersections.anu.edu.au/issue1/nushu2.html</w:t>
        </w:r>
      </w:hyperlink>
    </w:p>
    <w:p>
      <w:pPr>
        <w:pStyle w:val="Heading1"/>
      </w:pPr>
      <w:bookmarkStart w:id="2" w:name="_Toc2"/>
      <w:r>
        <w:t>Article summary:</w:t>
      </w:r>
      <w:bookmarkEnd w:id="2"/>
    </w:p>
    <w:p>
      <w:pPr>
        <w:jc w:val="both"/>
      </w:pPr>
      <w:r>
        <w:rPr/>
        <w:t xml:space="preserve">1. The discovery of a corpus of manuscripts written in an unknown script (nüshu) by women for their sworn sisters in an isolated area of rural China is one of the most intriguing discoveries in the field of Chinese popular culture during the 1980s.</w:t>
      </w:r>
    </w:p>
    <w:p>
      <w:pPr>
        <w:jc w:val="both"/>
      </w:pPr>
      <w:r>
        <w:rPr/>
        <w:t xml:space="preserve">2. Nüshu script is specific to Shangjiangxh and adjacent areas, a hilly, remote area in northern Jiangyong county.</w:t>
      </w:r>
    </w:p>
    <w:p>
      <w:pPr>
        <w:jc w:val="both"/>
      </w:pPr>
      <w:r>
        <w:rPr/>
        <w:t xml:space="preserve">3. Nüshu material, including letters and wedding congratulations, is invariably written in verse and was recorded as part of actual performance by women at women's festivals guniang jie, chuiliang jie and winter rest periods.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interesting overview of the discovery and use of nüshu scripts by women in rural China. It presents a balanced view on the topic, exploring both the cultural context from which it emerged as well as its implications for understanding gender roles in Chinese society. The article does not appear to be biased or promotional in any way; rather, it provides an objective analysis of the phenomenon with evidence from scholarly sources to support its claims. Furthermore, it does not present any one side more than another; instead, it explores both sides equally and allows readers to draw their own conclusions about the implications of nüshu scripts for gender roles in China. The article also acknowledges potential risks associated with this phenomenon such as reduced sexual freedom for women due to increased sinification of the region. All in all, this article appears to be reliable and trustworthy due to its balanced approach and lack of bias or promotional content.</w:t>
      </w:r>
    </w:p>
    <w:p>
      <w:pPr>
        <w:pStyle w:val="Heading1"/>
      </w:pPr>
      <w:bookmarkStart w:id="5" w:name="_Toc5"/>
      <w:r>
        <w:t>Topics for further research:</w:t>
      </w:r>
      <w:bookmarkEnd w:id="5"/>
    </w:p>
    <w:p>
      <w:pPr>
        <w:spacing w:after="0"/>
        <w:numPr>
          <w:ilvl w:val="0"/>
          <w:numId w:val="2"/>
        </w:numPr>
      </w:pPr>
      <w:r>
        <w:rPr/>
        <w:t xml:space="preserve">Nüshu script history</w:t>
      </w:r>
    </w:p>
    <w:p>
      <w:pPr>
        <w:spacing w:after="0"/>
        <w:numPr>
          <w:ilvl w:val="0"/>
          <w:numId w:val="2"/>
        </w:numPr>
      </w:pPr>
      <w:r>
        <w:rPr/>
        <w:t xml:space="preserve">Gender roles in rural China</w:t>
      </w:r>
    </w:p>
    <w:p>
      <w:pPr>
        <w:spacing w:after="0"/>
        <w:numPr>
          <w:ilvl w:val="0"/>
          <w:numId w:val="2"/>
        </w:numPr>
      </w:pPr>
      <w:r>
        <w:rPr/>
        <w:t xml:space="preserve">Nüshu script implications</w:t>
      </w:r>
    </w:p>
    <w:p>
      <w:pPr>
        <w:spacing w:after="0"/>
        <w:numPr>
          <w:ilvl w:val="0"/>
          <w:numId w:val="2"/>
        </w:numPr>
      </w:pPr>
      <w:r>
        <w:rPr/>
        <w:t xml:space="preserve">Sinification of rural China</w:t>
      </w:r>
    </w:p>
    <w:p>
      <w:pPr>
        <w:spacing w:after="0"/>
        <w:numPr>
          <w:ilvl w:val="0"/>
          <w:numId w:val="2"/>
        </w:numPr>
      </w:pPr>
      <w:r>
        <w:rPr/>
        <w:t xml:space="preserve">Nüshu script usage</w:t>
      </w:r>
    </w:p>
    <w:p>
      <w:pPr>
        <w:numPr>
          <w:ilvl w:val="0"/>
          <w:numId w:val="2"/>
        </w:numPr>
      </w:pPr>
      <w:r>
        <w:rPr/>
        <w:t xml:space="preserve">Women's literacy in rural China</w:t>
      </w:r>
    </w:p>
    <w:p>
      <w:pPr>
        <w:pStyle w:val="Heading1"/>
      </w:pPr>
      <w:bookmarkStart w:id="6" w:name="_Toc6"/>
      <w:r>
        <w:t>Report location:</w:t>
      </w:r>
      <w:bookmarkEnd w:id="6"/>
    </w:p>
    <w:p>
      <w:hyperlink r:id="rId8" w:history="1">
        <w:r>
          <w:rPr>
            <w:color w:val="2980b9"/>
            <w:u w:val="single"/>
          </w:rPr>
          <w:t xml:space="preserve">https://www.fullpicture.app/item/ef1f55c85724a3bd1fea907a29fec1b4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1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ersections.anu.edu.au/issue1/nushu2.html" TargetMode="External"/><Relationship Id="rId8" Type="http://schemas.openxmlformats.org/officeDocument/2006/relationships/hyperlink" Target="https://www.fullpicture.app/item/ef1f55c85724a3bd1fea907a29fec1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2023-02-24T17:44:40+01:00</dcterms:created>
  <dcterms:modified xsi:type="dcterms:W3CDTF">2023-02-24T17:44:40+01:00</dcterms:modified>
</cp:coreProperties>
</file>

<file path=docProps/custom.xml><?xml version="1.0" encoding="utf-8"?>
<Properties xmlns="http://schemas.openxmlformats.org/officeDocument/2006/custom-properties" xmlns:vt="http://schemas.openxmlformats.org/officeDocument/2006/docPropsVTypes"/>
</file>