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maplab 2.0 – A Modular and Multi-Modal Mapping Framework | IEEE Journals &amp; Magazine | IEEE Xplore</w:t>
      </w:r>
      <w:br/>
      <w:hyperlink r:id="rId7" w:history="1">
        <w:r>
          <w:rPr>
            <w:color w:val="2980b9"/>
            <w:u w:val="single"/>
          </w:rPr>
          <w:t xml:space="preserve">https://ieeexplore.ieee.org/document/9976204</w:t>
        </w:r>
      </w:hyperlink>
    </w:p>
    <w:p>
      <w:pPr>
        <w:pStyle w:val="Heading1"/>
      </w:pPr>
      <w:bookmarkStart w:id="2" w:name="_Toc2"/>
      <w:r>
        <w:t>Article summary:</w:t>
      </w:r>
      <w:bookmarkEnd w:id="2"/>
    </w:p>
    <w:p>
      <w:pPr>
        <w:jc w:val="both"/>
      </w:pPr>
      <w:r>
        <w:rPr/>
        <w:t xml:space="preserve">1. maplab 2.0 is an open-source platform for multi-session, multi-robot, and versatile multi-modal mapping.</w:t>
      </w:r>
    </w:p>
    <w:p>
      <w:pPr>
        <w:jc w:val="both"/>
      </w:pPr>
      <w:r>
        <w:rPr/>
        <w:t xml:space="preserve">2. It facilitates developing, testing, and integrating new modules and features into a fully-fledged SLAM system.</w:t>
      </w:r>
    </w:p>
    <w:p>
      <w:pPr>
        <w:jc w:val="both"/>
      </w:pPr>
      <w:r>
        <w:rPr/>
        <w:t xml:space="preserve">3. Experiments show that maplab 2.0’s accuracy is comparable to the state-of-the-art on the HILTI 2021 benchmark.</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maplab 2.0, an open source platform for multi-session, multi-robot, and versatile multi-modal mapping. The article is well written and provides detailed information about the capabilities of the platform as well as its performance in various experiments and datasets. The authors provide evidence to support their claims that maplab 2.0 is comparable to the state of the art on the HILTI 2021 benchmark and showcase its flexibility with three use cases. </w:t>
      </w:r>
    </w:p>
    <w:p>
      <w:pPr>
        <w:jc w:val="both"/>
      </w:pPr>
      <w:r>
        <w:rPr/>
        <w:t xml:space="preserve">The article appears to be unbiased and presents both sides of the argument equally without any promotional content or partiality towards one side or another. The authors have provided sufficient evidence to support their claims and have explored counterarguments where necessary. They have also noted potential risks associated with using maplab 2.0 such as sensor failures or degraded environments which could affect its performance negatively. </w:t>
      </w:r>
    </w:p>
    <w:p>
      <w:pPr>
        <w:jc w:val="both"/>
      </w:pPr>
      <w:r>
        <w:rPr/>
        <w:t xml:space="preserve">In conclusion, this article appears to be reliable and trustworthy due to its comprehensive coverage of the topic at hand as well as its lack of bias or promotional content towards one side or another.</w:t>
      </w:r>
    </w:p>
    <w:p>
      <w:pPr>
        <w:pStyle w:val="Heading1"/>
      </w:pPr>
      <w:bookmarkStart w:id="5" w:name="_Toc5"/>
      <w:r>
        <w:t>Topics for further research:</w:t>
      </w:r>
      <w:bookmarkEnd w:id="5"/>
    </w:p>
    <w:p>
      <w:pPr>
        <w:spacing w:after="0"/>
        <w:numPr>
          <w:ilvl w:val="0"/>
          <w:numId w:val="2"/>
        </w:numPr>
      </w:pPr>
      <w:r>
        <w:rPr/>
        <w:t xml:space="preserve">Multi-session mapping</w:t>
      </w:r>
    </w:p>
    <w:p>
      <w:pPr>
        <w:spacing w:after="0"/>
        <w:numPr>
          <w:ilvl w:val="0"/>
          <w:numId w:val="2"/>
        </w:numPr>
      </w:pPr>
      <w:r>
        <w:rPr/>
        <w:t xml:space="preserve">Multi-robot mapping</w:t>
      </w:r>
    </w:p>
    <w:p>
      <w:pPr>
        <w:spacing w:after="0"/>
        <w:numPr>
          <w:ilvl w:val="0"/>
          <w:numId w:val="2"/>
        </w:numPr>
      </w:pPr>
      <w:r>
        <w:rPr/>
        <w:t xml:space="preserve">Multi-modal mapping</w:t>
      </w:r>
    </w:p>
    <w:p>
      <w:pPr>
        <w:spacing w:after="0"/>
        <w:numPr>
          <w:ilvl w:val="0"/>
          <w:numId w:val="2"/>
        </w:numPr>
      </w:pPr>
      <w:r>
        <w:rPr/>
        <w:t xml:space="preserve">HILTI 2021 benchmark</w:t>
      </w:r>
    </w:p>
    <w:p>
      <w:pPr>
        <w:spacing w:after="0"/>
        <w:numPr>
          <w:ilvl w:val="0"/>
          <w:numId w:val="2"/>
        </w:numPr>
      </w:pPr>
      <w:r>
        <w:rPr/>
        <w:t xml:space="preserve">Maplab 2.0 performance</w:t>
      </w:r>
    </w:p>
    <w:p>
      <w:pPr>
        <w:numPr>
          <w:ilvl w:val="0"/>
          <w:numId w:val="2"/>
        </w:numPr>
      </w:pPr>
      <w:r>
        <w:rPr/>
        <w:t xml:space="preserve">Maplab 2.0 risks</w:t>
      </w:r>
    </w:p>
    <w:p>
      <w:pPr>
        <w:pStyle w:val="Heading1"/>
      </w:pPr>
      <w:bookmarkStart w:id="6" w:name="_Toc6"/>
      <w:r>
        <w:t>Report location:</w:t>
      </w:r>
      <w:bookmarkEnd w:id="6"/>
    </w:p>
    <w:p>
      <w:hyperlink r:id="rId8" w:history="1">
        <w:r>
          <w:rPr>
            <w:color w:val="2980b9"/>
            <w:u w:val="single"/>
          </w:rPr>
          <w:t xml:space="preserve">https://www.fullpicture.app/item/ef7bdb861d85b7125148e671b88bbd68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343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976204" TargetMode="External"/><Relationship Id="rId8" Type="http://schemas.openxmlformats.org/officeDocument/2006/relationships/hyperlink" Target="https://www.fullpicture.app/item/ef7bdb861d85b7125148e671b88bbd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2023-02-24T00:40:27+01:00</dcterms:created>
  <dcterms:modified xsi:type="dcterms:W3CDTF">2023-02-24T00:40:27+01:00</dcterms:modified>
</cp:coreProperties>
</file>

<file path=docProps/custom.xml><?xml version="1.0" encoding="utf-8"?>
<Properties xmlns="http://schemas.openxmlformats.org/officeDocument/2006/custom-properties" xmlns:vt="http://schemas.openxmlformats.org/officeDocument/2006/docPropsVTypes"/>
</file>