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Academic Word List - COXHEAD - 2000 - TESOL Quarterly - Wiley Online Library</w:t>
      </w:r>
      <w:br/>
      <w:hyperlink r:id="rId7" w:history="1">
        <w:r>
          <w:rPr>
            <w:color w:val="2980b9"/>
            <w:u w:val="single"/>
          </w:rPr>
          <w:t xml:space="preserve">https://onlinelibrary.wiley.com/doi/abs/10.2307/3587951</w:t>
        </w:r>
      </w:hyperlink>
    </w:p>
    <w:p>
      <w:pPr>
        <w:pStyle w:val="Heading1"/>
      </w:pPr>
      <w:bookmarkStart w:id="2" w:name="_Toc2"/>
      <w:r>
        <w:t>Article summary:</w:t>
      </w:r>
      <w:bookmarkEnd w:id="2"/>
    </w:p>
    <w:p>
      <w:pPr>
        <w:jc w:val="both"/>
      </w:pPr>
      <w:r>
        <w:rPr/>
        <w:t xml:space="preserve">1. The article describes the development and evaluation of a new academic word list (Coxhead, 1998)</w:t>
      </w:r>
    </w:p>
    <w:p>
      <w:pPr>
        <w:jc w:val="both"/>
      </w:pPr>
      <w:r>
        <w:rPr/>
        <w:t xml:space="preserve">2. The AWL contains 570 word families that account for approximately 10.0% of the total words in academic texts</w:t>
      </w:r>
    </w:p>
    <w:p>
      <w:pPr>
        <w:jc w:val="both"/>
      </w:pPr>
      <w:r>
        <w:rPr/>
        <w:t xml:space="preserve">3. The list provides a useful basis for further research into the nature of academic vocabulary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Averil Coxhead, an experienced teacher of English for Academic Purposes at Victoria University of Wellington. This lends credibility to the article as it is written by an expert in the field. The article also cites 186 citations which adds to its reliability and trustworthiness. </w:t>
      </w:r>
    </w:p>
    <w:p>
      <w:pPr>
        <w:jc w:val="both"/>
      </w:pPr>
      <w:r>
        <w:rPr/>
        <w:t xml:space="preserve">However, there are some potential biases in the article that should be noted. For example, the author does not explore any counterarguments or present both sides equally when discussing the AWL. Additionally, there is no mention of possible risks associated with using this list or any other potential drawbacks that could arise from its use. Furthermore, there is no evidence provided to support some of the claims made in the article such as “the list contains predominantly academic words” or “the AWL shows learners with academic goals which words are most worth studying”. </w:t>
      </w:r>
    </w:p>
    <w:p>
      <w:pPr>
        <w:jc w:val="both"/>
      </w:pPr>
      <w:r>
        <w:rPr/>
        <w:t xml:space="preserve">In conclusion, while this article provides a useful overview of a new academic word list and its potential uses, it should be read with caution due to potential biases and lack of evidence for some claims made in it.</w:t>
      </w:r>
    </w:p>
    <w:p>
      <w:pPr>
        <w:pStyle w:val="Heading1"/>
      </w:pPr>
      <w:bookmarkStart w:id="5" w:name="_Toc5"/>
      <w:r>
        <w:t>Topics for further research:</w:t>
      </w:r>
      <w:bookmarkEnd w:id="5"/>
    </w:p>
    <w:p>
      <w:pPr>
        <w:spacing w:after="0"/>
        <w:numPr>
          <w:ilvl w:val="0"/>
          <w:numId w:val="2"/>
        </w:numPr>
      </w:pPr>
      <w:r>
        <w:rPr/>
        <w:t xml:space="preserve">Academic word list risks</w:t>
      </w:r>
    </w:p>
    <w:p>
      <w:pPr>
        <w:spacing w:after="0"/>
        <w:numPr>
          <w:ilvl w:val="0"/>
          <w:numId w:val="2"/>
        </w:numPr>
      </w:pPr>
      <w:r>
        <w:rPr/>
        <w:t xml:space="preserve">Academic word list drawbacks</w:t>
      </w:r>
    </w:p>
    <w:p>
      <w:pPr>
        <w:spacing w:after="0"/>
        <w:numPr>
          <w:ilvl w:val="0"/>
          <w:numId w:val="2"/>
        </w:numPr>
      </w:pPr>
      <w:r>
        <w:rPr/>
        <w:t xml:space="preserve">Counterarguments to academic word list</w:t>
      </w:r>
    </w:p>
    <w:p>
      <w:pPr>
        <w:spacing w:after="0"/>
        <w:numPr>
          <w:ilvl w:val="0"/>
          <w:numId w:val="2"/>
        </w:numPr>
      </w:pPr>
      <w:r>
        <w:rPr/>
        <w:t xml:space="preserve">Evidence for academic word list claims</w:t>
      </w:r>
    </w:p>
    <w:p>
      <w:pPr>
        <w:spacing w:after="0"/>
        <w:numPr>
          <w:ilvl w:val="0"/>
          <w:numId w:val="2"/>
        </w:numPr>
      </w:pPr>
      <w:r>
        <w:rPr/>
        <w:t xml:space="preserve">Academic word list for learners</w:t>
      </w:r>
    </w:p>
    <w:p>
      <w:pPr>
        <w:numPr>
          <w:ilvl w:val="0"/>
          <w:numId w:val="2"/>
        </w:numPr>
      </w:pPr>
      <w:r>
        <w:rPr/>
        <w:t xml:space="preserve">Advantages of academic word list</w:t>
      </w:r>
    </w:p>
    <w:p>
      <w:pPr>
        <w:pStyle w:val="Heading1"/>
      </w:pPr>
      <w:bookmarkStart w:id="6" w:name="_Toc6"/>
      <w:r>
        <w:t>Report location:</w:t>
      </w:r>
      <w:bookmarkEnd w:id="6"/>
    </w:p>
    <w:p>
      <w:hyperlink r:id="rId8" w:history="1">
        <w:r>
          <w:rPr>
            <w:color w:val="2980b9"/>
            <w:u w:val="single"/>
          </w:rPr>
          <w:t xml:space="preserve">https://www.fullpicture.app/item/efe9e35be67e66f3576320899a066e7f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8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2307/3587951" TargetMode="External"/><Relationship Id="rId8" Type="http://schemas.openxmlformats.org/officeDocument/2006/relationships/hyperlink" Target="https://www.fullpicture.app/item/efe9e35be67e66f3576320899a066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2023-02-19T01:49:16+01:00</dcterms:created>
  <dcterms:modified xsi:type="dcterms:W3CDTF">2023-02-19T01:49:16+01:00</dcterms:modified>
</cp:coreProperties>
</file>

<file path=docProps/custom.xml><?xml version="1.0" encoding="utf-8"?>
<Properties xmlns="http://schemas.openxmlformats.org/officeDocument/2006/custom-properties" xmlns:vt="http://schemas.openxmlformats.org/officeDocument/2006/docPropsVTypes"/>
</file>