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LLDP Transmission and Reception Mechanisms - CloudEngine 8800, 7800, 6800, and 5800 V200R005C10 Configuration Guide - Network Management and Monitoring - Huawei</w:t>
      </w:r>
      <w:br/>
      <w:hyperlink r:id="rId7" w:history="1">
        <w:r>
          <w:rPr>
            <w:color w:val="2980b9"/>
            <w:u w:val="single"/>
          </w:rPr>
          <w:t xml:space="preserve">https://support.huawei.com/enterprise/en/doc/EDOC1100075365/a3faae5c/lldp-transmission-and-reception-mechanisms</w:t>
        </w:r>
      </w:hyperlink>
    </w:p>
    <w:p>
      <w:pPr>
        <w:pStyle w:val="Heading1"/>
      </w:pPr>
      <w:bookmarkStart w:id="2" w:name="_Toc2"/>
      <w:r>
        <w:t>Article summary:</w:t>
      </w:r>
      <w:bookmarkEnd w:id="2"/>
    </w:p>
    <w:p>
      <w:pPr>
        <w:jc w:val="both"/>
      </w:pPr>
      <w:r>
        <w:rPr/>
        <w:t xml:space="preserve">1. LLDP frames are sent periodically by devices when LLDP is enabled, and fast transmission of LLDP frames is triggered in certain scenarios.</w:t>
      </w:r>
    </w:p>
    <w:p>
      <w:pPr>
        <w:jc w:val="both"/>
      </w:pPr>
      <w:r>
        <w:rPr/>
        <w:t xml:space="preserve">2. Received LLDP frames are checked for validity and neighbor information is saved with a TTL value set to the received LLDPDU.</w:t>
      </w:r>
    </w:p>
    <w:p>
      <w:pPr>
        <w:jc w:val="both"/>
      </w:pPr>
      <w:r>
        <w:rPr/>
        <w:t xml:space="preserve">3. Machine translation combined with human proofreading is used to translate this document into different languages.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LLDP transmission and reception mechanisms, including details on how LLDP frames are sent and received, as well as how machine translation combined with human proofreading is used to translate the document into different languages. The article appears to be reliable and trustworthy, as it provides clear explanations of the concepts discussed and does not appear to contain any biased or promotional content. Furthermore, all claims made in the article are supported by evidence, such as descriptions of how LLDP frames are sent and received, as well as how machine translation is used for translations. Additionally, no risks or potential issues associated with using these mechanisms are noted in the article. Therefore, overall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LLDP frame structure</w:t>
      </w:r>
    </w:p>
    <w:p>
      <w:pPr>
        <w:spacing w:after="0"/>
        <w:numPr>
          <w:ilvl w:val="0"/>
          <w:numId w:val="2"/>
        </w:numPr>
      </w:pPr>
      <w:r>
        <w:rPr/>
        <w:t xml:space="preserve">LLDP frame format</w:t>
      </w:r>
    </w:p>
    <w:p>
      <w:pPr>
        <w:spacing w:after="0"/>
        <w:numPr>
          <w:ilvl w:val="0"/>
          <w:numId w:val="2"/>
        </w:numPr>
      </w:pPr>
      <w:r>
        <w:rPr/>
        <w:t xml:space="preserve">LLDP frame types</w:t>
      </w:r>
    </w:p>
    <w:p>
      <w:pPr>
        <w:spacing w:after="0"/>
        <w:numPr>
          <w:ilvl w:val="0"/>
          <w:numId w:val="2"/>
        </w:numPr>
      </w:pPr>
      <w:r>
        <w:rPr/>
        <w:t xml:space="preserve">LLDP frame transmission</w:t>
      </w:r>
    </w:p>
    <w:p>
      <w:pPr>
        <w:spacing w:after="0"/>
        <w:numPr>
          <w:ilvl w:val="0"/>
          <w:numId w:val="2"/>
        </w:numPr>
      </w:pPr>
      <w:r>
        <w:rPr/>
        <w:t xml:space="preserve">Human-machine translation</w:t>
      </w:r>
    </w:p>
    <w:p>
      <w:pPr>
        <w:numPr>
          <w:ilvl w:val="0"/>
          <w:numId w:val="2"/>
        </w:numPr>
      </w:pPr>
      <w:r>
        <w:rPr/>
        <w:t xml:space="preserve">Machine translation accuracy</w:t>
      </w:r>
    </w:p>
    <w:p>
      <w:pPr>
        <w:pStyle w:val="Heading1"/>
      </w:pPr>
      <w:bookmarkStart w:id="6" w:name="_Toc6"/>
      <w:r>
        <w:t>Report location:</w:t>
      </w:r>
      <w:bookmarkEnd w:id="6"/>
    </w:p>
    <w:p>
      <w:hyperlink r:id="rId8" w:history="1">
        <w:r>
          <w:rPr>
            <w:color w:val="2980b9"/>
            <w:u w:val="single"/>
          </w:rPr>
          <w:t xml:space="preserve">https://www.fullpicture.app/item/f00303151fa99162159bab37f2813a00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5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huawei.com/enterprise/en/doc/EDOC1100075365/a3faae5c/lldp-transmission-and-reception-mechanisms" TargetMode="External"/><Relationship Id="rId8" Type="http://schemas.openxmlformats.org/officeDocument/2006/relationships/hyperlink" Target="https://www.fullpicture.app/item/f00303151fa99162159bab37f2813a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2023-03-04T01:01:12+01:00</dcterms:created>
  <dcterms:modified xsi:type="dcterms:W3CDTF">2023-03-04T01:01:12+01:00</dcterms:modified>
</cp:coreProperties>
</file>

<file path=docProps/custom.xml><?xml version="1.0" encoding="utf-8"?>
<Properties xmlns="http://schemas.openxmlformats.org/officeDocument/2006/custom-properties" xmlns:vt="http://schemas.openxmlformats.org/officeDocument/2006/docPropsVTypes"/>
</file>