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[2302.04065] Monge, Bregman and Occam: Interpretable Optimal Transport in High-Dimensions with Feature-Sparse Maps</w:t>
      </w:r>
      <w:br/>
      <w:hyperlink r:id="rId7" w:history="1">
        <w:r>
          <w:rPr>
            <w:color w:val="2980b9"/>
            <w:u w:val="single"/>
          </w:rPr>
          <w:t xml:space="preserve">https://arxiv.org/abs/2302.04065</w:t>
        </w:r>
      </w:hyperlink>
    </w:p>
    <w:p>
      <w:pPr>
        <w:pStyle w:val="Heading1"/>
      </w:pPr>
      <w:bookmarkStart w:id="2" w:name="_Toc2"/>
      <w:r>
        <w:t>Article summary:</w:t>
      </w:r>
      <w:bookmarkEnd w:id="2"/>
    </w:p>
    <w:p>
      <w:pPr>
        <w:jc w:val="both"/>
      </w:pPr>
      <w:r>
        <w:rPr/>
        <w:t xml:space="preserve">1. This article proposes a new model for transport maps, built on a family of translation invariant costs c(x,y):=h(x−y), where h:=12‖⋅‖22+τ and τ is a regularizer. </w:t>
      </w:r>
    </w:p>
    <w:p>
      <w:pPr>
        <w:jc w:val="both"/>
      </w:pPr>
      <w:r>
        <w:rPr/>
        <w:t xml:space="preserve">2. The proposed model is suitable for high-dimensional single-cell transcription data, in the 34000-d space of gene counts for cells, without using dimensionality reduction. </w:t>
      </w:r>
    </w:p>
    <w:p>
      <w:pPr>
        <w:jc w:val="both"/>
      </w:pPr>
      <w:r>
        <w:rPr/>
        <w:t xml:space="preserve">3. The displacement vectors induced by the proposed model are sparse, with a sparsity pattern that varies depending on x.</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and presents the research findings in an unbiased way. It provides evidence to support its claims and does not make any unsupported claims or omit any points of consideration. The article also explores counterarguments and presents both sides of the argument equally. Furthermore, it does not contain any promotional content or partiality towards one side of the argument. Additionally, it notes possible risks associated with the proposed model and provides evidence to back up its claims.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Risk assessment models</w:t>
      </w:r>
    </w:p>
    <w:p>
      <w:pPr>
        <w:spacing w:after="0"/>
        <w:numPr>
          <w:ilvl w:val="0"/>
          <w:numId w:val="2"/>
        </w:numPr>
      </w:pPr>
      <w:r>
        <w:rPr/>
        <w:t xml:space="preserve">Data-driven decision making</w:t>
      </w:r>
    </w:p>
    <w:p>
      <w:pPr>
        <w:spacing w:after="0"/>
        <w:numPr>
          <w:ilvl w:val="0"/>
          <w:numId w:val="2"/>
        </w:numPr>
      </w:pPr>
      <w:r>
        <w:rPr/>
        <w:t xml:space="preserve">Machine learning algorithms</w:t>
      </w:r>
    </w:p>
    <w:p>
      <w:pPr>
        <w:spacing w:after="0"/>
        <w:numPr>
          <w:ilvl w:val="0"/>
          <w:numId w:val="2"/>
        </w:numPr>
      </w:pPr>
      <w:r>
        <w:rPr/>
        <w:t xml:space="preserve">Data privacy implications</w:t>
      </w:r>
    </w:p>
    <w:p>
      <w:pPr>
        <w:spacing w:after="0"/>
        <w:numPr>
          <w:ilvl w:val="0"/>
          <w:numId w:val="2"/>
        </w:numPr>
      </w:pPr>
      <w:r>
        <w:rPr/>
        <w:t xml:space="preserve">Ethical considerations of AI</w:t>
      </w:r>
    </w:p>
    <w:p>
      <w:pPr>
        <w:numPr>
          <w:ilvl w:val="0"/>
          <w:numId w:val="2"/>
        </w:numPr>
      </w:pPr>
      <w:r>
        <w:rPr/>
        <w:t xml:space="preserve">Impact of AI on society</w:t>
      </w:r>
    </w:p>
    <w:p>
      <w:pPr>
        <w:pStyle w:val="Heading1"/>
      </w:pPr>
      <w:bookmarkStart w:id="6" w:name="_Toc6"/>
      <w:r>
        <w:t>Report location:</w:t>
      </w:r>
      <w:bookmarkEnd w:id="6"/>
    </w:p>
    <w:p>
      <w:hyperlink r:id="rId8" w:history="1">
        <w:r>
          <w:rPr>
            <w:color w:val="2980b9"/>
            <w:u w:val="single"/>
          </w:rPr>
          <w:t xml:space="preserve">https://www.fullpicture.app/item/f003e6c783b8e1919724909e74a81541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EE9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2.04065" TargetMode="External"/><Relationship Id="rId8" Type="http://schemas.openxmlformats.org/officeDocument/2006/relationships/hyperlink" Target="https://www.fullpicture.app/item/f003e6c783b8e1919724909e74a815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2023-03-07T07:46:35+01:00</dcterms:created>
  <dcterms:modified xsi:type="dcterms:W3CDTF">2023-03-07T07:46:35+01:00</dcterms:modified>
</cp:coreProperties>
</file>

<file path=docProps/custom.xml><?xml version="1.0" encoding="utf-8"?>
<Properties xmlns="http://schemas.openxmlformats.org/officeDocument/2006/custom-properties" xmlns:vt="http://schemas.openxmlformats.org/officeDocument/2006/docPropsVTypes"/>
</file>