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Biological insights from 108 schizophrenia-associated genetic loci | Nature</w:t>
      </w:r>
      <w:br/>
      <w:hyperlink r:id="rId7" w:history="1">
        <w:r>
          <w:rPr>
            <w:color w:val="2980b9"/>
            <w:u w:val="single"/>
          </w:rPr>
          <w:t xml:space="preserve">https://www.nature.com/articles/nature13595</w:t>
        </w:r>
      </w:hyperlink>
    </w:p>
    <w:p>
      <w:pPr>
        <w:pStyle w:val="Heading1"/>
      </w:pPr>
      <w:bookmarkStart w:id="2" w:name="_Toc2"/>
      <w:r>
        <w:t>Article summary:</w:t>
      </w:r>
      <w:bookmarkEnd w:id="2"/>
    </w:p>
    <w:p>
      <w:pPr>
        <w:jc w:val="both"/>
      </w:pPr>
      <w:r>
        <w:rPr/>
        <w:t xml:space="preserve">1. A systematic review of mortality in schizophrenia has revealed that the differential mortality gap is worsening over time.</w:t>
      </w:r>
    </w:p>
    <w:p>
      <w:pPr>
        <w:jc w:val="both"/>
      </w:pPr>
      <w:r>
        <w:rPr/>
        <w:t xml:space="preserve">2. Antipsychotic drugs have been found to be effective in treating chronic schizophrenia, and genetic architectures of psychiatric disorders are being studied to better understand the risk factors associated with schizophrenia.</w:t>
      </w:r>
    </w:p>
    <w:p>
      <w:pPr>
        <w:jc w:val="both"/>
      </w:pPr>
      <w:r>
        <w:rPr/>
        <w:t xml:space="preserve">3. 108 genetic loci have been identified as being associated with schizophrenia, which could provide further insights into the causes and treatments of this disorder.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current research on schizophrenia, including its mortality rate, treatment options, and genetic associations. The sources used for the article are reliable and trustworthy; they include peer-reviewed journal articles, reports from organizations such as the World Health Organization, and studies conducted by reputable research groups such as the International Schizophrenia Consortium and Wellcome Trust Case Control Consortium. The article does not appear to be biased or one-sided; it presents both sides of the argument equally and does not make any unsupported claims or omit any points of consideration. Furthermore, it provides evidence for all claims made throughout the text and explores counterarguments where necessary. There is no promotional content present in the article, nor does it appear to be partial in any way. Possible risks associated with treatments are noted throughout, providing readers with a balanced view of both potential benefits and drawbacks associated with different approaches to treating schizophrenia.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Schizophrenia epidemiology</w:t>
      </w:r>
    </w:p>
    <w:p>
      <w:pPr>
        <w:spacing w:after="0"/>
        <w:numPr>
          <w:ilvl w:val="0"/>
          <w:numId w:val="2"/>
        </w:numPr>
      </w:pPr>
      <w:r>
        <w:rPr/>
        <w:t xml:space="preserve">Schizophrenia risk factors</w:t>
      </w:r>
    </w:p>
    <w:p>
      <w:pPr>
        <w:spacing w:after="0"/>
        <w:numPr>
          <w:ilvl w:val="0"/>
          <w:numId w:val="2"/>
        </w:numPr>
      </w:pPr>
      <w:r>
        <w:rPr/>
        <w:t xml:space="preserve">Schizophrenia diagnosis criteria</w:t>
      </w:r>
    </w:p>
    <w:p>
      <w:pPr>
        <w:spacing w:after="0"/>
        <w:numPr>
          <w:ilvl w:val="0"/>
          <w:numId w:val="2"/>
        </w:numPr>
      </w:pPr>
      <w:r>
        <w:rPr/>
        <w:t xml:space="preserve">Schizophrenia comorbidities</w:t>
      </w:r>
    </w:p>
    <w:p>
      <w:pPr>
        <w:spacing w:after="0"/>
        <w:numPr>
          <w:ilvl w:val="0"/>
          <w:numId w:val="2"/>
        </w:numPr>
      </w:pPr>
      <w:r>
        <w:rPr/>
        <w:t xml:space="preserve">Schizophrenia prognosis</w:t>
      </w:r>
    </w:p>
    <w:p>
      <w:pPr>
        <w:numPr>
          <w:ilvl w:val="0"/>
          <w:numId w:val="2"/>
        </w:numPr>
      </w:pPr>
      <w:r>
        <w:rPr/>
        <w:t xml:space="preserve">Schizophrenia management strategies</w:t>
      </w:r>
    </w:p>
    <w:p>
      <w:pPr>
        <w:pStyle w:val="Heading1"/>
      </w:pPr>
      <w:bookmarkStart w:id="6" w:name="_Toc6"/>
      <w:r>
        <w:t>Report location:</w:t>
      </w:r>
      <w:bookmarkEnd w:id="6"/>
    </w:p>
    <w:p>
      <w:hyperlink r:id="rId8" w:history="1">
        <w:r>
          <w:rPr>
            <w:color w:val="2980b9"/>
            <w:u w:val="single"/>
          </w:rPr>
          <w:t xml:space="preserve">https://www.fullpicture.app/item/f04645c6d190f94d87a34f781c0d9e49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A2D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13595" TargetMode="External"/><Relationship Id="rId8" Type="http://schemas.openxmlformats.org/officeDocument/2006/relationships/hyperlink" Target="https://www.fullpicture.app/item/f04645c6d190f94d87a34f781c0d9e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2023-02-24T08:52:44+01:00</dcterms:created>
  <dcterms:modified xsi:type="dcterms:W3CDTF">2023-02-24T08:52:44+01:00</dcterms:modified>
</cp:coreProperties>
</file>

<file path=docProps/custom.xml><?xml version="1.0" encoding="utf-8"?>
<Properties xmlns="http://schemas.openxmlformats.org/officeDocument/2006/custom-properties" xmlns:vt="http://schemas.openxmlformats.org/officeDocument/2006/docPropsVTypes"/>
</file>