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Packaging Guidelines and Shipping Requirements - Grainger KnowHow</w:t>
      </w:r>
      <w:br/>
      <w:hyperlink r:id="rId7" w:history="1">
        <w:r>
          <w:rPr>
            <w:color w:val="2980b9"/>
            <w:u w:val="single"/>
          </w:rPr>
          <w:t xml:space="preserve">https://www.grainger.com/know-how/equipment-information/kh-packaging-guidelines-and-shipping-requirements</w:t>
        </w:r>
      </w:hyperlink>
    </w:p>
    <w:p>
      <w:pPr>
        <w:pStyle w:val="Heading1"/>
      </w:pPr>
      <w:bookmarkStart w:id="2" w:name="_Toc2"/>
      <w:r>
        <w:t>Article summary:</w:t>
      </w:r>
      <w:bookmarkEnd w:id="2"/>
    </w:p>
    <w:p>
      <w:pPr>
        <w:jc w:val="both"/>
      </w:pPr>
      <w:r>
        <w:rPr/>
        <w:t xml:space="preserve">1. Packaging and shipping is a crucial part of the production process for any E-commerce business, and it starts with understanding general packaging guidelines and shipping requirements.</w:t>
      </w:r>
    </w:p>
    <w:p>
      <w:pPr>
        <w:jc w:val="both"/>
      </w:pPr>
      <w:r>
        <w:rPr/>
        <w:t xml:space="preserve">2. Durable supplies such as standard boxes, protective packaging fills, packaging tape, stretch wrap film, and shipping labels are necessary to ensure safe delivery of products.</w:t>
      </w:r>
    </w:p>
    <w:p>
      <w:pPr>
        <w:jc w:val="both"/>
      </w:pPr>
      <w:r>
        <w:rPr/>
        <w:t xml:space="preserve">3. Accurately measuring packages and properly labeling them with the correct information and postage is essential to comply with restrictions and determine postage payment.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"Packaging Guidelines and Shipping Requirements - Grainger KnowHow" provides a comprehensive guide to packaging and shipping for e-commerce businesses. The article covers various aspects of the process, including shipping supplies and equipment, measurements, labeling, and more.</w:t>
      </w:r>
    </w:p>
    <w:p>
      <w:pPr>
        <w:jc w:val="both"/>
      </w:pPr>
      <w:r>
        <w:rPr/>
        <w:t xml:space="preserve"/>
      </w:r>
    </w:p>
    <w:p>
      <w:pPr>
        <w:jc w:val="both"/>
      </w:pPr>
      <w:r>
        <w:rPr/>
        <w:t xml:space="preserve">One potential bias in the article is that it heavily promotes Grainger's products throughout the text. While it is understandable that a company would want to promote its products, this could be seen as one-sided reporting and promotional content rather than an objective guide.</w:t>
      </w:r>
    </w:p>
    <w:p>
      <w:pPr>
        <w:jc w:val="both"/>
      </w:pPr>
      <w:r>
        <w:rPr/>
        <w:t xml:space="preserve"/>
      </w:r>
    </w:p>
    <w:p>
      <w:pPr>
        <w:jc w:val="both"/>
      </w:pPr>
      <w:r>
        <w:rPr/>
        <w:t xml:space="preserve">Additionally, the article does not explore counterarguments or potential risks associated with certain packaging materials or methods. For example, while protective packaging fills like packing paper and bubble bags can prevent damage during shipping, they may also contribute to environmental waste. The article does not address this issue or suggest alternative eco-friendly options.</w:t>
      </w:r>
    </w:p>
    <w:p>
      <w:pPr>
        <w:jc w:val="both"/>
      </w:pPr>
      <w:r>
        <w:rPr/>
        <w:t xml:space="preserve"/>
      </w:r>
    </w:p>
    <w:p>
      <w:pPr>
        <w:jc w:val="both"/>
      </w:pPr>
      <w:r>
        <w:rPr/>
        <w:t xml:space="preserve">Furthermore, some claims made in the article are unsupported by evidence or missing evidence altogether. For instance, the article states that having the right supplies and tools in stock makes operations easier and more efficient without providing any data or research to support this claim.</w:t>
      </w:r>
    </w:p>
    <w:p>
      <w:pPr>
        <w:jc w:val="both"/>
      </w:pPr>
      <w:r>
        <w:rPr/>
        <w:t xml:space="preserve"/>
      </w:r>
    </w:p>
    <w:p>
      <w:pPr>
        <w:jc w:val="both"/>
      </w:pPr>
      <w:r>
        <w:rPr/>
        <w:t xml:space="preserve">Overall, while the article provides useful information on packaging and shipping for e-commerce businesses, readers should approach it with a critical eye due to potential biases and unsupported claims. It is important to consider multiple perspectives and do additional research before making decisions about packaging and shipping practices.</w:t>
      </w:r>
    </w:p>
    <w:p>
      <w:pPr>
        <w:pStyle w:val="Heading1"/>
      </w:pPr>
      <w:bookmarkStart w:id="5" w:name="_Toc5"/>
      <w:r>
        <w:t>Topics for further research:</w:t>
      </w:r>
      <w:bookmarkEnd w:id="5"/>
    </w:p>
    <w:p>
      <w:pPr>
        <w:spacing w:after="0"/>
        <w:numPr>
          <w:ilvl w:val="0"/>
          <w:numId w:val="2"/>
        </w:numPr>
      </w:pPr>
      <w:r>
        <w:rPr/>
        <w:t xml:space="preserve">Eco-friendly packaging alternatives for e-commerce businesses
</w:t>
      </w:r>
    </w:p>
    <w:p>
      <w:pPr>
        <w:spacing w:after="0"/>
        <w:numPr>
          <w:ilvl w:val="0"/>
          <w:numId w:val="2"/>
        </w:numPr>
      </w:pPr>
      <w:r>
        <w:rPr/>
        <w:t xml:space="preserve">Environmental impact of protective packaging materials
</w:t>
      </w:r>
    </w:p>
    <w:p>
      <w:pPr>
        <w:spacing w:after="0"/>
        <w:numPr>
          <w:ilvl w:val="0"/>
          <w:numId w:val="2"/>
        </w:numPr>
      </w:pPr>
      <w:r>
        <w:rPr/>
        <w:t xml:space="preserve">Risks associated with certain packaging methods
</w:t>
      </w:r>
    </w:p>
    <w:p>
      <w:pPr>
        <w:spacing w:after="0"/>
        <w:numPr>
          <w:ilvl w:val="0"/>
          <w:numId w:val="2"/>
        </w:numPr>
      </w:pPr>
      <w:r>
        <w:rPr/>
        <w:t xml:space="preserve">Sustainable shipping practices for e-commerce businesses
</w:t>
      </w:r>
    </w:p>
    <w:p>
      <w:pPr>
        <w:spacing w:after="0"/>
        <w:numPr>
          <w:ilvl w:val="0"/>
          <w:numId w:val="2"/>
        </w:numPr>
      </w:pPr>
      <w:r>
        <w:rPr/>
        <w:t xml:space="preserve">Research on the efficiency of having the right supplies and tools in stock
</w:t>
      </w:r>
    </w:p>
    <w:p>
      <w:pPr>
        <w:numPr>
          <w:ilvl w:val="0"/>
          <w:numId w:val="2"/>
        </w:numPr>
      </w:pPr>
      <w:r>
        <w:rPr/>
        <w:t xml:space="preserve">Comparison of different shipping carriers and their rates and services.</w:t>
      </w:r>
    </w:p>
    <w:p>
      <w:pPr>
        <w:pStyle w:val="Heading1"/>
      </w:pPr>
      <w:bookmarkStart w:id="6" w:name="_Toc6"/>
      <w:r>
        <w:t>Report location:</w:t>
      </w:r>
      <w:bookmarkEnd w:id="6"/>
    </w:p>
    <w:p>
      <w:hyperlink r:id="rId8" w:history="1">
        <w:r>
          <w:rPr>
            <w:color w:val="2980b9"/>
            <w:u w:val="single"/>
          </w:rPr>
          <w:t xml:space="preserve">https://www.fullpicture.app/item/f0668529b6f47ff0689fa58e3c3e9d83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9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ainger.com/know-how/equipment-information/kh-packaging-guidelines-and-shipping-requirements" TargetMode="External"/><Relationship Id="rId8" Type="http://schemas.openxmlformats.org/officeDocument/2006/relationships/hyperlink" Target="https://www.fullpicture.app/item/f0668529b6f47ff0689fa58e3c3e9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2023-03-11T10:47:28+01:00</dcterms:created>
  <dcterms:modified xsi:type="dcterms:W3CDTF">2023-03-11T10:47:28+01:00</dcterms:modified>
</cp:coreProperties>
</file>

<file path=docProps/custom.xml><?xml version="1.0" encoding="utf-8"?>
<Properties xmlns="http://schemas.openxmlformats.org/officeDocument/2006/custom-properties" xmlns:vt="http://schemas.openxmlformats.org/officeDocument/2006/docPropsVTypes"/>
</file>