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An Analog—Yes, Analog—Computer May Crack the Greatest Unsolved Mysteries in Physics</w:t></w:r><w:br/><w:hyperlink r:id="rId7" w:history="1"><w:r><w:rPr><w:color w:val="2980b9"/><w:u w:val="single"/></w:rPr><w:t xml:space="preserve">https://www.msn.com/en-us/news/technology/an-analog-yes-analog-computer-may-crack-the-greatest-unsolved-mysteries-in-physics/ar-AA16WNQa?ocid=msedgntp&cvid=53bcaaa2f6604a46966b9965077fb82e</w:t></w:r></w:hyperlink></w:p><w:p><w:pPr><w:pStyle w:val="Heading1"/></w:pPr><w:bookmarkStart w:id="2" w:name="_Toc2"/><w:r><w:t>Article summary:</w:t></w:r><w:bookmarkEnd w:id="2"/></w:p><w:p><w:pPr><w:jc w:val="both"/></w:pPr><w:r><w:rPr/><w:t xml:space="preserve">1. Medicine Park, Oklahoma is a great place to retire due to its rich history, cobblestone streets, and proximity to the Wichita Mountain Wildlife Refuge.</w:t></w:r></w:p><w:p><w:pPr><w:jc w:val="both"/></w:pPr><w:r><w:rPr/><w:t xml:space="preserve">2. Loma Linda, California is a Blue Zone where people live longer than average and have access to beautiful mountain views.</w:t></w:r></w:p><w:p><w:pPr><w:jc w:val="both"/></w:pPr><w:r><w:rPr/><w:t xml:space="preserve">3. Boynton Beach, Florida offers waterfront dining and access to coral reefs, kayaking, paddle boarding, and more with no state income tax or taxes on Social Security benefits.</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The article provides an overview of three potential locations for retirement in the United States: Medicine Park, Oklahoma; Loma Linda, California; and Boynton Beach, Florida. The article does not provide any evidence for the claims made about each location's advantages or disadvantages. Additionally, there are no counterarguments presented for why someone might not want to retire in one of these locations. Furthermore, the article does not mention any potential risks associated with retiring in these locations such as crime rates or cost of living. The article also fails to mention other potential states that could be considered for retirement such as Iowa, Georgia, Tennessee or Virginia which could be seen as biased towards the three states mentioned in the article. Finally, the article does not provide any sources for its claims which makes it difficult to assess its trustworthiness and reliability.</w:t></w:r></w:p><w:p><w:pPr><w:pStyle w:val="Heading1"/></w:pPr><w:bookmarkStart w:id="5" w:name="_Toc5"/><w:r><w:t>Topics for further research:</w:t></w:r><w:bookmarkEnd w:id="5"/></w:p><w:p><w:pPr><w:spacing w:after="0"/><w:numPr><w:ilvl w:val="0"/><w:numId w:val="2"/></w:numPr></w:pPr><w:r><w:rPr/><w:t xml:space="preserve">Retirement locations in the United States</w:t></w:r></w:p><w:p><w:pPr><w:spacing w:after="0"/><w:numPr><w:ilvl w:val="0"/><w:numId w:val="2"/></w:numPr></w:pPr><w:r><w:rPr/><w:t xml:space="preserve">Cost of living in Medicine Park, Oklahoma</w:t></w:r></w:p><w:p><w:pPr><w:spacing w:after="0"/><w:numPr><w:ilvl w:val="0"/><w:numId w:val="2"/></w:numPr></w:pPr><w:r><w:rPr/><w:t xml:space="preserve">Crime rate in Loma Linda, California</w:t></w:r></w:p><w:p><w:pPr><w:spacing w:after="0"/><w:numPr><w:ilvl w:val="0"/><w:numId w:val="2"/></w:numPr></w:pPr><w:r><w:rPr/><w:t xml:space="preserve">Retirement benefits in Boynton Beach, Florida</w:t></w:r></w:p><w:p><w:pPr><w:spacing w:after="0"/><w:numPr><w:ilvl w:val="0"/><w:numId w:val="2"/></w:numPr></w:pPr><w:r><w:rPr/><w:t xml:space="preserve">Retirement options in Iowa</w:t></w:r></w:p><w:p><w:pPr><w:numPr><w:ilvl w:val="0"/><w:numId w:val="2"/></w:numPr></w:pPr><w:r><w:rPr/><w:t xml:space="preserve">Retirement advantages in Georgia</w:t></w:r></w:p><w:p><w:pPr><w:pStyle w:val="Heading1"/></w:pPr><w:bookmarkStart w:id="6" w:name="_Toc6"/><w:r><w:t>Report location:</w:t></w:r><w:bookmarkEnd w:id="6"/></w:p><w:p><w:hyperlink r:id="rId8" w:history="1"><w:r><w:rPr><w:color w:val="2980b9"/><w:u w:val="single"/></w:rPr><w:t xml:space="preserve">https://www.fullpicture.app/item/f087055d4f6f04b8b5b3ddd0ccf9c83f</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AB9D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com/en-us/news/technology/an-analog-yes-analog-computer-may-crack-the-greatest-unsolved-mysteries-in-physics/ar-AA16WNQa?ocid=msedgntp&amp;cvid=53bcaaa2f6604a46966b9965077fb82e" TargetMode="External"/><Relationship Id="rId8" Type="http://schemas.openxmlformats.org/officeDocument/2006/relationships/hyperlink" Target="https://www.fullpicture.app/item/f087055d4f6f04b8b5b3ddd0ccf9c83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2023-02-20T22:09:00+01:00</dcterms:created>
  <dcterms:modified xsi:type="dcterms:W3CDTF">2023-02-20T22:09:00+01:00</dcterms:modified>
</cp:coreProperties>
</file>

<file path=docProps/custom.xml><?xml version="1.0" encoding="utf-8"?>
<Properties xmlns="http://schemas.openxmlformats.org/officeDocument/2006/custom-properties" xmlns:vt="http://schemas.openxmlformats.org/officeDocument/2006/docPropsVTypes"/>
</file>