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Activation of Nrf2 Pathway by Dimethyl Fumarate Attenuates Renal Ischemia-Reperfusion Injury - PubMed</w:t>
      </w:r>
      <w:br/>
      <w:hyperlink r:id="rId7" w:history="1">
        <w:r>
          <w:rPr>
            <w:color w:val="2980b9"/>
            <w:u w:val="single"/>
          </w:rPr>
          <w:t xml:space="preserve">https://pubmed.ncbi.nlm.nih.gov/34426023/</w:t>
        </w:r>
      </w:hyperlink>
    </w:p>
    <w:p>
      <w:pPr>
        <w:pStyle w:val="Heading1"/>
      </w:pPr>
      <w:bookmarkStart w:id="2" w:name="_Toc2"/>
      <w:r>
        <w:t>Article summary:</w:t>
      </w:r>
      <w:bookmarkEnd w:id="2"/>
    </w:p>
    <w:p>
      <w:pPr>
        <w:jc w:val="both"/>
      </w:pPr>
      <w:r>
        <w:rPr/>
        <w:t xml:space="preserve">1. Dimethyl fumarate (DMF) has been found to reduce hydroxyl radicals and may have a role in the pathogenesis of renal ischemia-reperfusion injury (IRI).</w:t>
      </w:r>
    </w:p>
    <w:p>
      <w:pPr>
        <w:jc w:val="both"/>
      </w:pPr>
      <w:r>
        <w:rPr/>
        <w:t xml:space="preserve">2. This study investigated the effects of DMF on mice with renal ischemia-reperfusion injury, finding that it significantly attenuated renal dysfunction, reduced cell necrosis and apoptosis, and decreased key inflammatory mediators.</w:t>
      </w:r>
    </w:p>
    <w:p>
      <w:pPr>
        <w:jc w:val="both"/>
      </w:pPr>
      <w:r>
        <w:rPr/>
        <w:t xml:space="preserve">3. DMF also increased the protein levels of Nrf2, HO-1, and NQO-1, suggesting that its beneficial effects may be mediated through the Nrf2/HO-1and NQO1 signaling pathways.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“Activation of Nrf2 Pathway by Dimethyl Fumarate Attenuates Renal Ischemia-Reperfusion Injury” provides an overview of the potential benefits of dimethyl fumarate (DMF) in reducing hydroxyl radicals and attenuating renal ischemia-reperfusion injury (IRI). The authors conducted a study using C57BL/6 wild type mice to investigate the effects of DMF on renal function after inducing kidney nephrectomy and left renal ischemia for 30 minutes followed by reperfusion for 24 hours. The results showed that DMF significantly reduced serum blood urea nitrogen and creatinine levels as well as cell necrosis and apoptosis in the kidneys. Additionally, DMF was found to reduce inflammation and increase antioxidant capacity through upregulation of Nrf2/HO-1and NQO1 signaling pathways. </w:t>
      </w:r>
    </w:p>
    <w:p>
      <w:pPr>
        <w:jc w:val="both"/>
      </w:pPr>
      <w:r>
        <w:rPr/>
        <w:t xml:space="preserve">The article appears to be reliable overall; however, there are some points that could be improved upon. For example, while the authors provide evidence for their claims regarding the protective effects of DMF on renal function after IRIs, they do not explore any potential risks associated with its use or discuss any possible side effects or adverse reactions that could occur from taking it. Additionally, while they mention that their findings were not observed in Nrf2 deficient mice, they do not provide any further information about why this might be or what implications this has for their findings. Furthermore, while they discuss how DMF increases antioxidant capacity through upregulation of certain proteins such as Nrf2/HO-1and NQO1 signaling pathways, they do not provide any evidence to support this claim or explain how these proteins are involved in protecting against IRIs. Finally, while they mention that their study was conducted using C57BL/6 wild type mice, they do not provide any information about how their results might apply to humans or other species. </w:t>
      </w:r>
    </w:p>
    <w:p>
      <w:pPr>
        <w:jc w:val="both"/>
      </w:pPr>
      <w:r>
        <w:rPr/>
        <w:t xml:space="preserve">In conclusion, while this article provides an overview of the potential benefits of dimethyl fumarate in reducing hydroxyl radicals and attenuating renal ischemia-reperfusion injury (IRI), there are some points which could be improved upon such as exploring potential risks associated with its use or providing more evidence to support certain claims made throughout the article.</w:t>
      </w:r>
    </w:p>
    <w:p>
      <w:pPr>
        <w:pStyle w:val="Heading1"/>
      </w:pPr>
      <w:bookmarkStart w:id="5" w:name="_Toc5"/>
      <w:r>
        <w:t>Topics for further research:</w:t>
      </w:r>
      <w:bookmarkEnd w:id="5"/>
    </w:p>
    <w:p>
      <w:pPr>
        <w:spacing w:after="0"/>
        <w:numPr>
          <w:ilvl w:val="0"/>
          <w:numId w:val="2"/>
        </w:numPr>
      </w:pPr>
      <w:r>
        <w:rPr/>
        <w:t xml:space="preserve">Dimethyl fumarate side effects</w:t>
      </w:r>
    </w:p>
    <w:p>
      <w:pPr>
        <w:spacing w:after="0"/>
        <w:numPr>
          <w:ilvl w:val="0"/>
          <w:numId w:val="2"/>
        </w:numPr>
      </w:pPr>
      <w:r>
        <w:rPr/>
        <w:t xml:space="preserve">Nrf2/HO-1 and NQO1 signaling pathways</w:t>
      </w:r>
    </w:p>
    <w:p>
      <w:pPr>
        <w:spacing w:after="0"/>
        <w:numPr>
          <w:ilvl w:val="0"/>
          <w:numId w:val="2"/>
        </w:numPr>
      </w:pPr>
      <w:r>
        <w:rPr/>
        <w:t xml:space="preserve">Renal ischemia-reperfusion injury in humans</w:t>
      </w:r>
    </w:p>
    <w:p>
      <w:pPr>
        <w:spacing w:after="0"/>
        <w:numPr>
          <w:ilvl w:val="0"/>
          <w:numId w:val="2"/>
        </w:numPr>
      </w:pPr>
      <w:r>
        <w:rPr/>
        <w:t xml:space="preserve">Antioxidant capacity and renal protection</w:t>
      </w:r>
    </w:p>
    <w:p>
      <w:pPr>
        <w:spacing w:after="0"/>
        <w:numPr>
          <w:ilvl w:val="0"/>
          <w:numId w:val="2"/>
        </w:numPr>
      </w:pPr>
      <w:r>
        <w:rPr/>
        <w:t xml:space="preserve">Nrf2 deficient mice and IRI</w:t>
      </w:r>
    </w:p>
    <w:p>
      <w:pPr>
        <w:numPr>
          <w:ilvl w:val="0"/>
          <w:numId w:val="2"/>
        </w:numPr>
      </w:pPr>
      <w:r>
        <w:rPr/>
        <w:t xml:space="preserve">C57BL/6 wild type mice and renal function</w:t>
      </w:r>
    </w:p>
    <w:p>
      <w:pPr>
        <w:pStyle w:val="Heading1"/>
      </w:pPr>
      <w:bookmarkStart w:id="6" w:name="_Toc6"/>
      <w:r>
        <w:t>Report location:</w:t>
      </w:r>
      <w:bookmarkEnd w:id="6"/>
    </w:p>
    <w:p>
      <w:hyperlink r:id="rId8" w:history="1">
        <w:r>
          <w:rPr>
            <w:color w:val="2980b9"/>
            <w:u w:val="single"/>
          </w:rPr>
          <w:t xml:space="preserve">https://www.fullpicture.app/item/f08955ed347304991882c780ee1b7d1d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959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426023/" TargetMode="External"/><Relationship Id="rId8" Type="http://schemas.openxmlformats.org/officeDocument/2006/relationships/hyperlink" Target="https://www.fullpicture.app/item/f08955ed347304991882c780ee1b7d1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2023-03-06T22:41:37+01:00</dcterms:created>
  <dcterms:modified xsi:type="dcterms:W3CDTF">2023-03-06T22:41:37+01:00</dcterms:modified>
</cp:coreProperties>
</file>

<file path=docProps/custom.xml><?xml version="1.0" encoding="utf-8"?>
<Properties xmlns="http://schemas.openxmlformats.org/officeDocument/2006/custom-properties" xmlns:vt="http://schemas.openxmlformats.org/officeDocument/2006/docPropsVTypes"/>
</file>