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large-amplitude vibration of rotating pre-twisted graphene nanocomposite blades in a thermal environment - ScienceDirect</w:t>
      </w:r>
      <w:br/>
      <w:hyperlink r:id="rId7" w:history="1">
        <w:r>
          <w:rPr>
            <w:color w:val="2980b9"/>
            <w:u w:val="single"/>
          </w:rPr>
          <w:t xml:space="preserve">https://www.sciencedirect.com/science/article/abs/pii/S0263822321015476</w:t>
        </w:r>
      </w:hyperlink>
    </w:p>
    <w:p>
      <w:pPr>
        <w:pStyle w:val="Heading1"/>
      </w:pPr>
      <w:bookmarkStart w:id="2" w:name="_Toc2"/>
      <w:r>
        <w:t>Article summary:</w:t>
      </w:r>
      <w:bookmarkEnd w:id="2"/>
    </w:p>
    <w:p>
      <w:pPr>
        <w:jc w:val="both"/>
      </w:pPr>
      <w:r>
        <w:rPr/>
        <w:t xml:space="preserve">1. This article investigates the large-amplitude free vibration behaviors of rotating pre-twisted functionally graded nanocomposite multilayered blades reinforced with graphene platelets in a thermal environment. </w:t>
      </w:r>
    </w:p>
    <w:p>
      <w:pPr>
        <w:jc w:val="both"/>
      </w:pPr>
      <w:r>
        <w:rPr/>
        <w:t xml:space="preserve">2. The modified Halpin-Tsai micromechanical model is used to obtain the effective Young’s modulus of each layer while Poisson’s ratio, mass density, and thermal expansion coefficient are determined via Voigt’s rule. </w:t>
      </w:r>
    </w:p>
    <w:p>
      <w:pPr>
        <w:jc w:val="both"/>
      </w:pPr>
      <w:r>
        <w:rPr/>
        <w:t xml:space="preserve">3. The impacts of rotating speed, pre-twisted angle, presetting angle, and aspect ratio on nonlinear to linear frequency ratio of GPLRC blades are studied with emphasis on temperature rise and nano reinforcement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investigation into the large-amplitude free vibration behaviors of rotating pre-twisted functionally graded nanocomposite multilayered blades reinforced with graphene platelets in a thermal environment. The authors use the modified Halpin-Tsai micromechanical model to obtain the effective Young’s modulus of each layer while Poisson’s ratio, mass density, and thermal expansion coefficient are determined via Voigt’s rule. They then apply the element-free improved moving least-square Ritz (IMLS-Ritz) method in conjunction with a direct iterative scheme to study the nonlinear vibration characteristics of FG GPLRC blades. Validation results show effectiveness of used numerical approach and fast convergence of obtained results to exact values. The impacts of rotating speed, pre-twisted angle, presetting angle, and aspect ratio on nonlinear to linear frequency ratio of GPLRC blades are studied with emphasis on temperature rise and nano reinforcement parameters. </w:t>
      </w:r>
    </w:p>
    <w:p>
      <w:pPr>
        <w:jc w:val="both"/>
      </w:pPr>
      <w:r>
        <w:rPr/>
        <w:t xml:space="preserve">The article is generally reliable as it provides detailed information about its research methods and results which can be verified by other researchers if needed. Furthermore, it also provides validation results which demonstrate that the numerical approach used is effective and that the obtained results converge quickly to exact values. However, there is no discussion about potential risks associated with using graphene platelets or any other possible counterarguments which could be explored further in future research. Additionally, there is no mention about any promotional content or partiality in this article which suggests that it is unbiased and presents both sides equally.</w:t>
      </w:r>
    </w:p>
    <w:p>
      <w:pPr>
        <w:pStyle w:val="Heading1"/>
      </w:pPr>
      <w:bookmarkStart w:id="5" w:name="_Toc5"/>
      <w:r>
        <w:t>Topics for further research:</w:t>
      </w:r>
      <w:bookmarkEnd w:id="5"/>
    </w:p>
    <w:p>
      <w:pPr>
        <w:spacing w:after="0"/>
        <w:numPr>
          <w:ilvl w:val="0"/>
          <w:numId w:val="2"/>
        </w:numPr>
      </w:pPr>
      <w:r>
        <w:rPr/>
        <w:t xml:space="preserve">Graphene platelets risks</w:t>
      </w:r>
    </w:p>
    <w:p>
      <w:pPr>
        <w:spacing w:after="0"/>
        <w:numPr>
          <w:ilvl w:val="0"/>
          <w:numId w:val="2"/>
        </w:numPr>
      </w:pPr>
      <w:r>
        <w:rPr/>
        <w:t xml:space="preserve">Counterarguments to graphene platelets</w:t>
      </w:r>
    </w:p>
    <w:p>
      <w:pPr>
        <w:spacing w:after="0"/>
        <w:numPr>
          <w:ilvl w:val="0"/>
          <w:numId w:val="2"/>
        </w:numPr>
      </w:pPr>
      <w:r>
        <w:rPr/>
        <w:t xml:space="preserve">Thermal expansion coefficient calculation</w:t>
      </w:r>
    </w:p>
    <w:p>
      <w:pPr>
        <w:spacing w:after="0"/>
        <w:numPr>
          <w:ilvl w:val="0"/>
          <w:numId w:val="2"/>
        </w:numPr>
      </w:pPr>
      <w:r>
        <w:rPr/>
        <w:t xml:space="preserve">Element-free improved moving least-square Ritz method</w:t>
      </w:r>
    </w:p>
    <w:p>
      <w:pPr>
        <w:spacing w:after="0"/>
        <w:numPr>
          <w:ilvl w:val="0"/>
          <w:numId w:val="2"/>
        </w:numPr>
      </w:pPr>
      <w:r>
        <w:rPr/>
        <w:t xml:space="preserve">Nonlinear to linear frequency ratio</w:t>
      </w:r>
    </w:p>
    <w:p>
      <w:pPr>
        <w:numPr>
          <w:ilvl w:val="0"/>
          <w:numId w:val="2"/>
        </w:numPr>
      </w:pPr>
      <w:r>
        <w:rPr/>
        <w:t xml:space="preserve">Functionally graded nanocomposite multilayered blades</w:t>
      </w:r>
    </w:p>
    <w:p>
      <w:pPr>
        <w:pStyle w:val="Heading1"/>
      </w:pPr>
      <w:bookmarkStart w:id="6" w:name="_Toc6"/>
      <w:r>
        <w:t>Report location:</w:t>
      </w:r>
      <w:bookmarkEnd w:id="6"/>
    </w:p>
    <w:p>
      <w:hyperlink r:id="rId8" w:history="1">
        <w:r>
          <w:rPr>
            <w:color w:val="2980b9"/>
            <w:u w:val="single"/>
          </w:rPr>
          <w:t xml:space="preserve">https://www.fullpicture.app/item/f0895fbef28519ce5044fdbcf4e43392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22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822321015476" TargetMode="External"/><Relationship Id="rId8" Type="http://schemas.openxmlformats.org/officeDocument/2006/relationships/hyperlink" Target="https://www.fullpicture.app/item/f0895fbef28519ce5044fdbcf4e433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2023-02-21T06:31:21+01:00</dcterms:created>
  <dcterms:modified xsi:type="dcterms:W3CDTF">2023-02-21T06:31:21+01:00</dcterms:modified>
</cp:coreProperties>
</file>

<file path=docProps/custom.xml><?xml version="1.0" encoding="utf-8"?>
<Properties xmlns="http://schemas.openxmlformats.org/officeDocument/2006/custom-properties" xmlns:vt="http://schemas.openxmlformats.org/officeDocument/2006/docPropsVTypes"/>
</file>