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Quantifying flexibility in EV charging as DR potential: Analysis of two real-world data sets | IEEE Conference Publication | IEEE Xplore</w:t>
      </w:r>
      <w:br/>
      <w:hyperlink r:id="rId7" w:history="1">
        <w:r>
          <w:rPr>
            <w:color w:val="2980b9"/>
            <w:u w:val="single"/>
          </w:rPr>
          <w:t xml:space="preserve">https://ieeexplore.ieee.org/document/7778827</w:t>
        </w:r>
      </w:hyperlink>
    </w:p>
    <w:p>
      <w:pPr>
        <w:pStyle w:val="Heading1"/>
      </w:pPr>
      <w:bookmarkStart w:id="2" w:name="_Toc2"/>
      <w:r>
        <w:t>Article summary:</w:t>
      </w:r>
      <w:bookmarkEnd w:id="2"/>
    </w:p>
    <w:p>
      <w:pPr>
        <w:jc w:val="both"/>
      </w:pPr>
      <w:r>
        <w:rPr/>
        <w:t xml:space="preserve">1. This paper presents a quantitative analysis of the potential for demand response (DR) exploitation of flexibility in EV charging, based on two real-world data sets.</w:t>
      </w:r>
    </w:p>
    <w:p>
      <w:pPr>
        <w:jc w:val="both"/>
      </w:pPr>
      <w:r>
        <w:rPr/>
        <w:t xml:space="preserve">2. The data sets are characterized by clustering the arrival and departure time combinations, identifying three behaviors (charging near home, charging near work, and park to charge).</w:t>
      </w:r>
    </w:p>
    <w:p>
      <w:pPr>
        <w:jc w:val="both"/>
      </w:pPr>
      <w:r>
        <w:rPr/>
        <w:t xml:space="preserve">3. Statistical models are fitted for the sojourn time and flexibility for each type of observed behavior, to quantify the potential of DR exploitation as the maximal load that could be achieved by coordinating EV charging.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well written and provides a comprehensive overview of existing research in the area of characterization of EV charging behavior and estimation of flexibility. The authors provide detailed descriptions of two real-world data sets used in their analysis, which is an important factor in assessing trustworthiness and reliability. Furthermore, they present statistical models that characterize for each type of behavior both the total sojourn time as well as the flexibility defined as idle time spent not charging.</w:t>
      </w:r>
    </w:p>
    <w:p>
      <w:pPr>
        <w:jc w:val="both"/>
      </w:pPr>
      <w:r>
        <w:rPr/>
        <w:t xml:space="preserve">However, there are some points that should be noted when considering this article's trustworthiness and reliability. Firstly, it is worth noting that while the authors have provided a comprehensive overview of existing research in this field, they do not explore any counterarguments or alternative perspectives on these topics. Additionally, while they provide detailed descriptions of their two data sets used in their analysis, they do not provide any evidence to support their claims about user behavior or potential DR exploitation from EVs based on these data sets. Finally, it should also be noted that while the authors discuss possible risks associated with EV usage (e.g., increased electrical demand), they do not present both sides equally; instead focusing mainly on potential benefits such as DR exploitation from EVs rather than potential drawbacks or risks associated with them.</w:t>
      </w:r>
    </w:p>
    <w:p>
      <w:pPr>
        <w:pStyle w:val="Heading1"/>
      </w:pPr>
      <w:bookmarkStart w:id="5" w:name="_Toc5"/>
      <w:r>
        <w:t>Topics for further research:</w:t>
      </w:r>
      <w:bookmarkEnd w:id="5"/>
    </w:p>
    <w:p>
      <w:pPr>
        <w:spacing w:after="0"/>
        <w:numPr>
          <w:ilvl w:val="0"/>
          <w:numId w:val="2"/>
        </w:numPr>
      </w:pPr>
      <w:r>
        <w:rPr/>
        <w:t xml:space="preserve">EV charging behavior analysis</w:t>
      </w:r>
    </w:p>
    <w:p>
      <w:pPr>
        <w:spacing w:after="0"/>
        <w:numPr>
          <w:ilvl w:val="0"/>
          <w:numId w:val="2"/>
        </w:numPr>
      </w:pPr>
      <w:r>
        <w:rPr/>
        <w:t xml:space="preserve">EV charging flexibility estimation</w:t>
      </w:r>
    </w:p>
    <w:p>
      <w:pPr>
        <w:spacing w:after="0"/>
        <w:numPr>
          <w:ilvl w:val="0"/>
          <w:numId w:val="2"/>
        </w:numPr>
      </w:pPr>
      <w:r>
        <w:rPr/>
        <w:t xml:space="preserve">EV charging demand response</w:t>
      </w:r>
    </w:p>
    <w:p>
      <w:pPr>
        <w:spacing w:after="0"/>
        <w:numPr>
          <w:ilvl w:val="0"/>
          <w:numId w:val="2"/>
        </w:numPr>
      </w:pPr>
      <w:r>
        <w:rPr/>
        <w:t xml:space="preserve">EV charging risk assessment</w:t>
      </w:r>
    </w:p>
    <w:p>
      <w:pPr>
        <w:spacing w:after="0"/>
        <w:numPr>
          <w:ilvl w:val="0"/>
          <w:numId w:val="2"/>
        </w:numPr>
      </w:pPr>
      <w:r>
        <w:rPr/>
        <w:t xml:space="preserve">EV charging user behavior</w:t>
      </w:r>
    </w:p>
    <w:p>
      <w:pPr>
        <w:numPr>
          <w:ilvl w:val="0"/>
          <w:numId w:val="2"/>
        </w:numPr>
      </w:pPr>
      <w:r>
        <w:rPr/>
        <w:t xml:space="preserve">EV charging demand side management</w:t>
      </w:r>
    </w:p>
    <w:p>
      <w:pPr>
        <w:pStyle w:val="Heading1"/>
      </w:pPr>
      <w:bookmarkStart w:id="6" w:name="_Toc6"/>
      <w:r>
        <w:t>Report location:</w:t>
      </w:r>
      <w:bookmarkEnd w:id="6"/>
    </w:p>
    <w:p>
      <w:hyperlink r:id="rId8" w:history="1">
        <w:r>
          <w:rPr>
            <w:color w:val="2980b9"/>
            <w:u w:val="single"/>
          </w:rPr>
          <w:t xml:space="preserve">https://www.fullpicture.app/item/f0ade9324d70436969a52bf53ad98cde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1A9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7778827" TargetMode="External"/><Relationship Id="rId8" Type="http://schemas.openxmlformats.org/officeDocument/2006/relationships/hyperlink" Target="https://www.fullpicture.app/item/f0ade9324d70436969a52bf53ad98cd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2023-02-26T14:14:14+01:00</dcterms:created>
  <dcterms:modified xsi:type="dcterms:W3CDTF">2023-02-26T14:14:14+01:00</dcterms:modified>
</cp:coreProperties>
</file>

<file path=docProps/custom.xml><?xml version="1.0" encoding="utf-8"?>
<Properties xmlns="http://schemas.openxmlformats.org/officeDocument/2006/custom-properties" xmlns:vt="http://schemas.openxmlformats.org/officeDocument/2006/docPropsVTypes"/>
</file>