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high thermoelectric performance in the low-dimensional metal halide Cs3Cu2I5 | npj Computational Materials</w:t>
      </w:r>
      <w:br/>
      <w:hyperlink r:id="rId7" w:history="1">
        <w:r>
          <w:rPr>
            <w:color w:val="2980b9"/>
            <w:u w:val="single"/>
          </w:rPr>
          <w:t xml:space="preserve">https://www.nature.com/articles/s41524-021-00521-9</w:t>
        </w:r>
      </w:hyperlink>
    </w:p>
    <w:p>
      <w:pPr>
        <w:pStyle w:val="Heading1"/>
      </w:pPr>
      <w:bookmarkStart w:id="2" w:name="_Toc2"/>
      <w:r>
        <w:t>Article summary:</w:t>
      </w:r>
      <w:bookmarkEnd w:id="2"/>
    </w:p>
    <w:p>
      <w:pPr>
        <w:jc w:val="both"/>
      </w:pPr>
      <w:r>
        <w:rPr/>
        <w:t xml:space="preserve">1. Cs3Cu2I5 is a metal halide with potential applications in solar cells and chemical sensors.</w:t>
      </w:r>
    </w:p>
    <w:p>
      <w:pPr>
        <w:jc w:val="both"/>
      </w:pPr>
      <w:r>
        <w:rPr/>
        <w:t xml:space="preserve">2. It has a crystal structure of zero-dimensional [Cu2I5]3− anionic clusters separated by Cs+ counter cations.</w:t>
      </w:r>
    </w:p>
    <w:p>
      <w:pPr>
        <w:jc w:val="both"/>
      </w:pPr>
      <w:r>
        <w:rPr/>
        <w:t xml:space="preserve">3. First-principles transport theory predicts the compound to have a large imbalance in the conduction of heat and electrons, resulting in an ultra-low lattice thermal conductivity and high electron mobility.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thermoelectric potential of Cs3Cu2I5, which is a metal halide with potential applications in solar cells and chemical sensors. The authors use first-principles transport theory to assess the compound’s characteristics, finding that it exhibits the characteristics of a phonon-glass electron-crystal with a large imbalance in the conduction of heat and electrons. This results in an ultra-low lattice thermal conductivity (&lt;0.1 W m−1 K−1) and high electron mobility (&gt;10 cm2 V−1 s−1). The authors predict that for an n-type crystal at 600 K, a thermoelectric figure-of-merit ZT of 2.6 is accessible, which corresponds to a thermodynamic heat-to-electricity conversion efficiency of 15%. </w:t>
      </w:r>
    </w:p>
    <w:p>
      <w:pPr>
        <w:jc w:val="both"/>
      </w:pPr>
      <w:r>
        <w:rPr/>
        <w:t xml:space="preserve">The article appears to be reliable and trustworthy as it provides evidence for its claims through first principles transport theory calculations. Furthermore, the authors provide references to previous studies on related topics such as halide perovskites and low thermal conductivity materials, which adds credibility to their findings. However, there are some points that could be further explored or discussed more thoroughly such as possible risks associated with using this material or other alternatives that may be more suitable for certain applications. Additionally, while the article does mention previous studies on related topics, it does not present both sides equally or explore any counterarguments that may exist regarding these topics.</w:t>
      </w:r>
    </w:p>
    <w:p>
      <w:pPr>
        <w:pStyle w:val="Heading1"/>
      </w:pPr>
      <w:bookmarkStart w:id="5" w:name="_Toc5"/>
      <w:r>
        <w:t>Topics for further research:</w:t>
      </w:r>
      <w:bookmarkEnd w:id="5"/>
    </w:p>
    <w:p>
      <w:pPr>
        <w:spacing w:after="0"/>
        <w:numPr>
          <w:ilvl w:val="0"/>
          <w:numId w:val="2"/>
        </w:numPr>
      </w:pPr>
      <w:r>
        <w:rPr/>
        <w:t xml:space="preserve">Halide perovskite thermoelectric properties</w:t>
      </w:r>
    </w:p>
    <w:p>
      <w:pPr>
        <w:spacing w:after="0"/>
        <w:numPr>
          <w:ilvl w:val="0"/>
          <w:numId w:val="2"/>
        </w:numPr>
      </w:pPr>
      <w:r>
        <w:rPr/>
        <w:t xml:space="preserve">Alternative materials for thermoelectric applications</w:t>
      </w:r>
    </w:p>
    <w:p>
      <w:pPr>
        <w:spacing w:after="0"/>
        <w:numPr>
          <w:ilvl w:val="0"/>
          <w:numId w:val="2"/>
        </w:numPr>
      </w:pPr>
      <w:r>
        <w:rPr/>
        <w:t xml:space="preserve">Phonon-glass electron-crystal characteristics</w:t>
      </w:r>
    </w:p>
    <w:p>
      <w:pPr>
        <w:spacing w:after="0"/>
        <w:numPr>
          <w:ilvl w:val="0"/>
          <w:numId w:val="2"/>
        </w:numPr>
      </w:pPr>
      <w:r>
        <w:rPr/>
        <w:t xml:space="preserve">Heat-to-electricity conversion efficiency</w:t>
      </w:r>
    </w:p>
    <w:p>
      <w:pPr>
        <w:spacing w:after="0"/>
        <w:numPr>
          <w:ilvl w:val="0"/>
          <w:numId w:val="2"/>
        </w:numPr>
      </w:pPr>
      <w:r>
        <w:rPr/>
        <w:t xml:space="preserve">Risks associated with using Cs3Cu2I5</w:t>
      </w:r>
    </w:p>
    <w:p>
      <w:pPr>
        <w:numPr>
          <w:ilvl w:val="0"/>
          <w:numId w:val="2"/>
        </w:numPr>
      </w:pPr>
      <w:r>
        <w:rPr/>
        <w:t xml:space="preserve">Counterarguments to thermoelectric potential of Cs3Cu2I5</w:t>
      </w:r>
    </w:p>
    <w:p>
      <w:pPr>
        <w:pStyle w:val="Heading1"/>
      </w:pPr>
      <w:bookmarkStart w:id="6" w:name="_Toc6"/>
      <w:r>
        <w:t>Report location:</w:t>
      </w:r>
      <w:bookmarkEnd w:id="6"/>
    </w:p>
    <w:p>
      <w:hyperlink r:id="rId8" w:history="1">
        <w:r>
          <w:rPr>
            <w:color w:val="2980b9"/>
            <w:u w:val="single"/>
          </w:rPr>
          <w:t xml:space="preserve">https://www.fullpicture.app/item/f0d07067472d12cd4b881fafc9b3022f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42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24-021-00521-9" TargetMode="External"/><Relationship Id="rId8" Type="http://schemas.openxmlformats.org/officeDocument/2006/relationships/hyperlink" Target="https://www.fullpicture.app/item/f0d07067472d12cd4b881fafc9b30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2023-02-23T04:30:45+01:00</dcterms:created>
  <dcterms:modified xsi:type="dcterms:W3CDTF">2023-02-23T04:30:45+01:00</dcterms:modified>
</cp:coreProperties>
</file>

<file path=docProps/custom.xml><?xml version="1.0" encoding="utf-8"?>
<Properties xmlns="http://schemas.openxmlformats.org/officeDocument/2006/custom-properties" xmlns:vt="http://schemas.openxmlformats.org/officeDocument/2006/docPropsVTypes"/>
</file>