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What is a walkable place? The walkability debate in urban design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https://link.springer.com/article/10.1057/udi.2015.22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Walkability is a term used to refer to several different phenomena, including the means or conditions by which walking is enabled, the outcomes or performance of walkable environments, and walkability as a proxy for better urban places.</w:t>
      </w:r>
    </w:p>
    <w:p>
      <w:pPr>
        <w:jc w:val="both"/>
      </w:pPr>
      <w:r>
        <w:rPr/>
        <w:t xml:space="preserve">2. The lack of clarity in defining walkability can lead to conflicting solutions and make it difficult to develop a theory to guide practice.</w:t>
      </w:r>
    </w:p>
    <w:p>
      <w:pPr>
        <w:jc w:val="both"/>
      </w:pPr>
      <w:r>
        <w:rPr/>
        <w:t xml:space="preserve">3. More can be done in urban design to consider factors beyond physical components that come together to make a walkable place, such as pricing of relevant alternatives, policies and programs supporting walking, and characteristics of the population.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作为一篇关于步行友好环境的文章，该文对“步行友好性”这一概念进行了探讨和定义。然而，该文存在一些偏见和不足之处。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没有充分考虑到步行友好性的社会和经济方面的影响。例如，步行友好环境可能会导致房价上涨、贫困人口被迫迁离等问题。此外，该文也没有探讨步行友好性与城市规划中其他因素（如交通流量、公共设施等）之间的相互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其次，该文提出了多种定义步行友好性的方法，但并未提供足够的证据来支持这些方法。例如，在提出“最小定义”的同时，并未说明为什么这是最合适的定义方式。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此外，该文还存在宣传内容和偏袒现象。例如，在讨论步行友好性对解决肥胖危机等问题的作用时，没有提及其他可能更有效的解决方案。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综上所述，尽管该文对步行友好环境进行了探讨和定义，但其存在一些偏见和不足之处。在今后研究中应更加全面地考虑到社会、经济等方面因素，并提供更充分的证据来支持所提出的观点。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社会和经济影响
</w:t>
      </w:r>
    </w:p>
    <w:p>
      <w:pPr>
        <w:spacing w:after="0"/>
        <w:numPr>
          <w:ilvl w:val="0"/>
          <w:numId w:val="2"/>
        </w:numPr>
      </w:pPr>
      <w:r>
        <w:rPr/>
        <w:t xml:space="preserve">城市规划中其他因素
</w:t>
      </w:r>
    </w:p>
    <w:p>
      <w:pPr>
        <w:spacing w:after="0"/>
        <w:numPr>
          <w:ilvl w:val="0"/>
          <w:numId w:val="2"/>
        </w:numPr>
      </w:pPr>
      <w:r>
        <w:rPr/>
        <w:t xml:space="preserve">步行友好性定义方法的证据支持
</w:t>
      </w:r>
    </w:p>
    <w:p>
      <w:pPr>
        <w:spacing w:after="0"/>
        <w:numPr>
          <w:ilvl w:val="0"/>
          <w:numId w:val="2"/>
        </w:numPr>
      </w:pPr>
      <w:r>
        <w:rPr/>
        <w:t xml:space="preserve">其他解决肥胖危机的方案
</w:t>
      </w:r>
    </w:p>
    <w:p>
      <w:pPr>
        <w:spacing w:after="0"/>
        <w:numPr>
          <w:ilvl w:val="0"/>
          <w:numId w:val="2"/>
        </w:numPr>
      </w:pPr>
      <w:r>
        <w:rPr/>
        <w:t xml:space="preserve">全面考虑社会、经济等方面因素
</w:t>
      </w:r>
    </w:p>
    <w:p>
      <w:pPr>
        <w:numPr>
          <w:ilvl w:val="0"/>
          <w:numId w:val="2"/>
        </w:numPr>
      </w:pPr>
      <w:r>
        <w:rPr/>
        <w:t xml:space="preserve">提供更充分的证据支持观点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https://www.fullpicture.app/item/f0eb6c1a9384a772565f826fe3c36213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018E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57/udi.2015.22" TargetMode="External"/><Relationship Id="rId8" Type="http://schemas.openxmlformats.org/officeDocument/2006/relationships/hyperlink" Target="https://www.fullpicture.app/item/f0eb6c1a9384a772565f826fe3c3621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2023-03-16T03:43:35+01:00</dcterms:created>
  <dcterms:modified xsi:type="dcterms:W3CDTF">2023-03-16T03:43:35+01:00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