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 structures resolve the early diversification of teleost fishes | Science</w:t>
      </w:r>
      <w:br/>
      <w:hyperlink r:id="rId7" w:history="1">
        <w:r>
          <w:rPr>
            <w:color w:val="2980b9"/>
            <w:u w:val="single"/>
          </w:rPr>
          <w:t xml:space="preserve">https://www.science.org/doi/10.1126/science.abq4257</w:t>
        </w:r>
      </w:hyperlink>
    </w:p>
    <w:p>
      <w:pPr>
        <w:pStyle w:val="Heading1"/>
      </w:pPr>
      <w:bookmarkStart w:id="2" w:name="_Toc2"/>
      <w:r>
        <w:t>Article summary:</w:t>
      </w:r>
      <w:bookmarkEnd w:id="2"/>
    </w:p>
    <w:p>
      <w:pPr>
        <w:jc w:val="both"/>
      </w:pPr>
      <w:r>
        <w:rPr/>
        <w:t xml:space="preserve">1. Teleosts are the largest and most diverse group of extant vertebrates, but their early evolution has been a subject of debate.</w:t>
      </w:r>
    </w:p>
    <w:p>
      <w:pPr>
        <w:jc w:val="both"/>
      </w:pPr>
      <w:r>
        <w:rPr/>
        <w:t xml:space="preserve">2. Using new genomes from teleost fishes of an early-diverging group, Parey et al. show that this group forms a monophyletic lineage within another group that includes the arapaima and elephant nose fishes.</w:t>
      </w:r>
    </w:p>
    <w:p>
      <w:pPr>
        <w:jc w:val="both"/>
      </w:pPr>
      <w:r>
        <w:rPr/>
        <w:t xml:space="preserve">3. This single lineage is resolved as sister to all the other teleosts, settling a debate about patterns of early fish evolution.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“Genome Structures Resolve the Early Diversification of Teleost Fishes” by Elise Parey et al., published in Science on February 9th 2023, presents research findings on the evolutionary relationships among three oldest extant lineages of teleosts (Elopomorpha, Osteoglossomorpha and Clupeocephala). The authors used seven high-quality new genome assemblies in Elopomorpha (tarpons, eels) to revisit the topology of the deepest branches of the teleost phylogeny using independent gene sequence and chromosomal rearrangement phylogenomic approaches. </w:t>
      </w:r>
    </w:p>
    <w:p>
      <w:pPr>
        <w:jc w:val="both"/>
      </w:pPr>
      <w:r>
        <w:rPr/>
        <w:t xml:space="preserve">The article is generally reliable and trustworthy as it provides evidence for its claims through data collected from seven high-quality genome assemblies in Elopomorpha (tarpons, eels). Furthermore, it also uses independent gene sequence and chromosomal rearrangement phylogenomic approaches to support its findings. The authors also provide detailed information about their methods and results which adds to its credibility. </w:t>
      </w:r>
    </w:p>
    <w:p>
      <w:pPr>
        <w:jc w:val="both"/>
      </w:pPr>
      <w:r>
        <w:rPr/>
        <w:t xml:space="preserve">However, there are some potential biases present in the article such as lack of exploration into counterarguments or alternative explanations for their findings which could have added more depth to their analysis. Additionally, there is no mention of possible risks associated with their research which could be seen as a limitation in terms of providing a comprehensive overview of their work. Moreover, there is no discussion about how their findings can be applied or used in further research which could have been beneficial for readers who are interested in learning more about this topic. </w:t>
      </w:r>
    </w:p>
    <w:p>
      <w:pPr>
        <w:jc w:val="both"/>
      </w:pPr>
      <w:r>
        <w:rPr/>
        <w:t xml:space="preserve">In conclusion, while this article provides reliable evidence for its claims through data collected from seven high-quality genome assemblies in Elopomorpha (tarpons, eels), there are some potential biases present such as lack of exploration into counterarguments or alternative explanations for their findings and no mention of possible risks associated with their research which could be seen as limitations in terms of providing a comprehensive overview of their work.</w:t>
      </w:r>
    </w:p>
    <w:p>
      <w:pPr>
        <w:pStyle w:val="Heading1"/>
      </w:pPr>
      <w:bookmarkStart w:id="5" w:name="_Toc5"/>
      <w:r>
        <w:t>Topics for further research:</w:t>
      </w:r>
      <w:bookmarkEnd w:id="5"/>
    </w:p>
    <w:p>
      <w:pPr>
        <w:spacing w:after="0"/>
        <w:numPr>
          <w:ilvl w:val="0"/>
          <w:numId w:val="2"/>
        </w:numPr>
      </w:pPr>
      <w:r>
        <w:rPr/>
        <w:t xml:space="preserve">Teleost phylogeny</w:t>
      </w:r>
    </w:p>
    <w:p>
      <w:pPr>
        <w:spacing w:after="0"/>
        <w:numPr>
          <w:ilvl w:val="0"/>
          <w:numId w:val="2"/>
        </w:numPr>
      </w:pPr>
      <w:r>
        <w:rPr/>
        <w:t xml:space="preserve">Chromosomal rearrangement phylogenomics</w:t>
      </w:r>
    </w:p>
    <w:p>
      <w:pPr>
        <w:spacing w:after="0"/>
        <w:numPr>
          <w:ilvl w:val="0"/>
          <w:numId w:val="2"/>
        </w:numPr>
      </w:pPr>
      <w:r>
        <w:rPr/>
        <w:t xml:space="preserve">Alternative explanations for evolutionary relationships</w:t>
      </w:r>
    </w:p>
    <w:p>
      <w:pPr>
        <w:spacing w:after="0"/>
        <w:numPr>
          <w:ilvl w:val="0"/>
          <w:numId w:val="2"/>
        </w:numPr>
      </w:pPr>
      <w:r>
        <w:rPr/>
        <w:t xml:space="preserve">Risks associated with genome assembly research</w:t>
      </w:r>
    </w:p>
    <w:p>
      <w:pPr>
        <w:spacing w:after="0"/>
        <w:numPr>
          <w:ilvl w:val="0"/>
          <w:numId w:val="2"/>
        </w:numPr>
      </w:pPr>
      <w:r>
        <w:rPr/>
        <w:t xml:space="preserve">Application of genome assembly research</w:t>
      </w:r>
    </w:p>
    <w:p>
      <w:pPr>
        <w:numPr>
          <w:ilvl w:val="0"/>
          <w:numId w:val="2"/>
        </w:numPr>
      </w:pPr>
      <w:r>
        <w:rPr/>
        <w:t xml:space="preserve">Elopomorpha genome assembly</w:t>
      </w:r>
    </w:p>
    <w:p>
      <w:pPr>
        <w:pStyle w:val="Heading1"/>
      </w:pPr>
      <w:bookmarkStart w:id="6" w:name="_Toc6"/>
      <w:r>
        <w:t>Report location:</w:t>
      </w:r>
      <w:bookmarkEnd w:id="6"/>
    </w:p>
    <w:p>
      <w:hyperlink r:id="rId8" w:history="1">
        <w:r>
          <w:rPr>
            <w:color w:val="2980b9"/>
            <w:u w:val="single"/>
          </w:rPr>
          <w:t xml:space="preserve">https://www.fullpicture.app/item/f0eba30d85c3fb0f478550e464e9f4df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F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q4257" TargetMode="External"/><Relationship Id="rId8" Type="http://schemas.openxmlformats.org/officeDocument/2006/relationships/hyperlink" Target="https://www.fullpicture.app/item/f0eba30d85c3fb0f478550e464e9f4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2023-02-18T02:32:11+01:00</dcterms:created>
  <dcterms:modified xsi:type="dcterms:W3CDTF">2023-02-18T02:32:11+01:00</dcterms:modified>
</cp:coreProperties>
</file>

<file path=docProps/custom.xml><?xml version="1.0" encoding="utf-8"?>
<Properties xmlns="http://schemas.openxmlformats.org/officeDocument/2006/custom-properties" xmlns:vt="http://schemas.openxmlformats.org/officeDocument/2006/docPropsVTypes"/>
</file>