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 Optimization-Based Deadline Division for Workflow Scheduling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https://ieeexplore-ieee-org-s.era.lib.swjtu.edu.cn/document/5566473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本文提出了一种高效的工作流调度启发式算法，使用混合整数规划方法将全局期限约束分解为所有任务的时间窗口。</w:t>
      </w:r>
    </w:p>
    <w:p>
      <w:pPr>
        <w:jc w:val="both"/>
      </w:pPr>
      <w:r>
        <w:rPr/>
        <w:t xml:space="preserve">2. 实验评估表明，我们的方法在满足期限约束的同时，在工作流执行成本方面优于现有解决方案。</w:t>
      </w:r>
    </w:p>
    <w:p>
      <w:pPr>
        <w:jc w:val="both"/>
      </w:pPr>
      <w:r>
        <w:rPr/>
        <w:t xml:space="preserve">3. 此外，该文章还提供了20-22 August 2010年在中国武汉举行的IEEE会议的相关信息。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这篇文章是一篇关于工作流调度问题的学术文章，它是由IEEE Xplore上发布的，因此它是一个相当可信和可靠的文章。</w:t>
      </w:r>
    </w:p>
    <w:p>
      <w:pPr>
        <w:jc w:val="both"/>
      </w:pPr>
      <w:r>
        <w:rPr/>
        <w:t xml:space="preserve">然而，尽管这篇文章是由IEEE Xplore上发布的，但它仍然存在一些偏见和片面性。例如，文章中对其他已有方法的分析不够全面；此外，文章也未能考虑到所提出主张中存在的风险。此外，文章也未能平衡地呈现反对意见和理由。</w:t>
      </w:r>
    </w:p>
    <w:p>
      <w:pPr>
        <w:jc w:val="both"/>
      </w:pPr>
      <w:r>
        <w:rPr/>
        <w:t xml:space="preserve">总之，尽管这是一篇相当可信和可靠的学术文章，但它仍然存在一些偏见、片面性、无根据主张、考虑不周、不平衡呈现、风险考量不够、宣传内容过多以及偏袒性等问题。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工作流调度风险</w:t>
      </w:r>
    </w:p>
    <w:p>
      <w:pPr>
        <w:spacing w:after="0"/>
        <w:numPr>
          <w:ilvl w:val="0"/>
          <w:numId w:val="2"/>
        </w:numPr>
      </w:pPr>
      <w:r>
        <w:rPr/>
        <w:t xml:space="preserve">其他工作流调度方法</w:t>
      </w:r>
    </w:p>
    <w:p>
      <w:pPr>
        <w:spacing w:after="0"/>
        <w:numPr>
          <w:ilvl w:val="0"/>
          <w:numId w:val="2"/>
        </w:numPr>
      </w:pPr>
      <w:r>
        <w:rPr/>
        <w:t xml:space="preserve">反对意见和理由</w:t>
      </w:r>
    </w:p>
    <w:p>
      <w:pPr>
        <w:spacing w:after="0"/>
        <w:numPr>
          <w:ilvl w:val="0"/>
          <w:numId w:val="2"/>
        </w:numPr>
      </w:pPr>
      <w:r>
        <w:rPr/>
        <w:t xml:space="preserve">工作流调度偏见</w:t>
      </w:r>
    </w:p>
    <w:p>
      <w:pPr>
        <w:spacing w:after="0"/>
        <w:numPr>
          <w:ilvl w:val="0"/>
          <w:numId w:val="2"/>
        </w:numPr>
      </w:pPr>
      <w:r>
        <w:rPr/>
        <w:t xml:space="preserve">工作流调度片面性</w:t>
      </w:r>
    </w:p>
    <w:p>
      <w:pPr>
        <w:numPr>
          <w:ilvl w:val="0"/>
          <w:numId w:val="2"/>
        </w:numPr>
      </w:pPr>
      <w:r>
        <w:rPr/>
        <w:t xml:space="preserve">工作流调度宣传内容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https://www.fullpicture.app/item/f10d73ee8bed27192eb430b97ec2b910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A46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-ieee-org-s.era.lib.swjtu.edu.cn/document/5566473" TargetMode="External"/><Relationship Id="rId8" Type="http://schemas.openxmlformats.org/officeDocument/2006/relationships/hyperlink" Target="https://www.fullpicture.app/item/f10d73ee8bed27192eb430b97ec2b9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2023-02-27T21:33:04+01:00</dcterms:created>
  <dcterms:modified xsi:type="dcterms:W3CDTF">2023-02-27T21:33:04+01:00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