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Fluorophore-tagged GPCR ligands - PubMed</w:t>
      </w:r>
      <w:br/>
      <w:hyperlink r:id="rId7" w:history="1">
        <w:r>
          <w:rPr>
            <w:color w:val="2980b9"/>
            <w:u w:val="single"/>
          </w:rPr>
          <w:t xml:space="preserve">https://pubmed.ncbi.nlm.nih.gov/16125436/</w:t>
        </w:r>
      </w:hyperlink>
    </w:p>
    <w:p>
      <w:pPr>
        <w:pStyle w:val="Heading1"/>
      </w:pPr>
      <w:bookmarkStart w:id="2" w:name="_Toc2"/>
      <w:r>
        <w:t>Article summary:</w:t>
      </w:r>
      <w:bookmarkEnd w:id="2"/>
    </w:p>
    <w:p>
      <w:pPr>
        <w:jc w:val="both"/>
      </w:pPr>
      <w:r>
        <w:rPr/>
        <w:t xml:space="preserve">1. Fluorescently tagged drug molecules can be used to visualize the location of their receptor target at the single-cell level.</w:t>
      </w:r>
    </w:p>
    <w:p>
      <w:pPr>
        <w:jc w:val="both"/>
      </w:pPr>
      <w:r>
        <w:rPr/>
        <w:t xml:space="preserve">2. Fluorescence-based technologies have greatly improved GPCR pharmacology and understanding of its basic molecular mechanisms of action.</w:t>
      </w:r>
    </w:p>
    <w:p>
      <w:pPr>
        <w:jc w:val="both"/>
      </w:pPr>
      <w:r>
        <w:rPr/>
        <w:t xml:space="preserve">3. Fluorescent peptide and small-molecule-based ligands offer a safer, more powerful and more versatile alternative to radioligands in molecular pharmacology and drug discovery.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use of fluorophore-tagged GPCR ligands in molecular pharmacology and drug discovery. The article is well researched, with references to relevant studies that support the claims made throughout the text. The authors provide a comprehensive overview of the potential applications of fluorescently tagged drug molecules, as well as their advantages over radioligands. Furthermore, they discuss how fluorescence-based technologies have improved GPCR pharmacology and understanding of its basic molecular mechanisms of action. </w:t>
      </w:r>
    </w:p>
    <w:p>
      <w:pPr>
        <w:jc w:val="both"/>
      </w:pPr>
      <w:r>
        <w:rPr/>
        <w:t xml:space="preserve">The article does not appear to be biased or one-sided in any way, as it presents both sides equally and objectively. It does not contain any promotional content or partiality towards any particular viewpoint or opinion. Additionally, all possible risks associated with using fluorescently tagged drug molecules are noted throughout the text. </w:t>
      </w:r>
    </w:p>
    <w:p>
      <w:pPr>
        <w:jc w:val="both"/>
      </w:pPr>
      <w:r>
        <w:rPr/>
        <w:t xml:space="preserve">In conclusion, this article is reliable and trustworthy due to its comprehensive coverage of the topic, objective presentation of both sides equally, lack of bias or promotional content, and acknowledgement of potential risks associated with using fluorescently tagged drug molecules.</w:t>
      </w:r>
    </w:p>
    <w:p>
      <w:pPr>
        <w:pStyle w:val="Heading1"/>
      </w:pPr>
      <w:bookmarkStart w:id="5" w:name="_Toc5"/>
      <w:r>
        <w:t>Topics for further research:</w:t>
      </w:r>
      <w:bookmarkEnd w:id="5"/>
    </w:p>
    <w:p>
      <w:pPr>
        <w:spacing w:after="0"/>
        <w:numPr>
          <w:ilvl w:val="0"/>
          <w:numId w:val="2"/>
        </w:numPr>
      </w:pPr>
      <w:r>
        <w:rPr/>
        <w:t xml:space="preserve">Fluorescently tagged GPCR ligands</w:t>
      </w:r>
    </w:p>
    <w:p>
      <w:pPr>
        <w:spacing w:after="0"/>
        <w:numPr>
          <w:ilvl w:val="0"/>
          <w:numId w:val="2"/>
        </w:numPr>
      </w:pPr>
      <w:r>
        <w:rPr/>
        <w:t xml:space="preserve">Molecular pharmacology of GPCRs</w:t>
      </w:r>
    </w:p>
    <w:p>
      <w:pPr>
        <w:spacing w:after="0"/>
        <w:numPr>
          <w:ilvl w:val="0"/>
          <w:numId w:val="2"/>
        </w:numPr>
      </w:pPr>
      <w:r>
        <w:rPr/>
        <w:t xml:space="preserve">Drug discovery using fluorescently tagged molecules</w:t>
      </w:r>
    </w:p>
    <w:p>
      <w:pPr>
        <w:spacing w:after="0"/>
        <w:numPr>
          <w:ilvl w:val="0"/>
          <w:numId w:val="2"/>
        </w:numPr>
      </w:pPr>
      <w:r>
        <w:rPr/>
        <w:t xml:space="preserve">Fluorescence-based technologies for GPCR pharmacology</w:t>
      </w:r>
    </w:p>
    <w:p>
      <w:pPr>
        <w:spacing w:after="0"/>
        <w:numPr>
          <w:ilvl w:val="0"/>
          <w:numId w:val="2"/>
        </w:numPr>
      </w:pPr>
      <w:r>
        <w:rPr/>
        <w:t xml:space="preserve">Advantages of fluorescently tagged drug molecules</w:t>
      </w:r>
    </w:p>
    <w:p>
      <w:pPr>
        <w:numPr>
          <w:ilvl w:val="0"/>
          <w:numId w:val="2"/>
        </w:numPr>
      </w:pPr>
      <w:r>
        <w:rPr/>
        <w:t xml:space="preserve">Risks associated with fluorescently tagged drug molecules</w:t>
      </w:r>
    </w:p>
    <w:p>
      <w:pPr>
        <w:pStyle w:val="Heading1"/>
      </w:pPr>
      <w:bookmarkStart w:id="6" w:name="_Toc6"/>
      <w:r>
        <w:t>Report location:</w:t>
      </w:r>
      <w:bookmarkEnd w:id="6"/>
    </w:p>
    <w:p>
      <w:hyperlink r:id="rId8" w:history="1">
        <w:r>
          <w:rPr>
            <w:color w:val="2980b9"/>
            <w:u w:val="single"/>
          </w:rPr>
          <w:t xml:space="preserve">https://www.fullpicture.app/item/f10fb1957d9359416248de73f2cc28dc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760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6125436/" TargetMode="External"/><Relationship Id="rId8" Type="http://schemas.openxmlformats.org/officeDocument/2006/relationships/hyperlink" Target="https://www.fullpicture.app/item/f10fb1957d9359416248de73f2cc28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2023-02-23T23:28:36+01:00</dcterms:created>
  <dcterms:modified xsi:type="dcterms:W3CDTF">2023-02-23T23:28:36+01:00</dcterms:modified>
</cp:coreProperties>
</file>

<file path=docProps/custom.xml><?xml version="1.0" encoding="utf-8"?>
<Properties xmlns="http://schemas.openxmlformats.org/officeDocument/2006/custom-properties" xmlns:vt="http://schemas.openxmlformats.org/officeDocument/2006/docPropsVTypes"/>
</file>