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Isolation, culture, and characterization of chicken intestinal epithelial cells - PMC</w:t>
      </w:r>
      <w:br/>
      <w:hyperlink r:id="rId7" w:history="1">
        <w:r>
          <w:rPr>
            <w:color w:val="2980b9"/>
            <w:u w:val="single"/>
          </w:rPr>
          <w:t xml:space="preserve">https://www.ncbi.nlm.nih.gov/pmc/articles/PMC7881477/</w:t>
        </w:r>
      </w:hyperlink>
    </w:p>
    <w:p>
      <w:pPr>
        <w:pStyle w:val="Heading1"/>
      </w:pPr>
      <w:bookmarkStart w:id="2" w:name="_Toc2"/>
      <w:r>
        <w:t>Article summary:</w:t>
      </w:r>
      <w:bookmarkEnd w:id="2"/>
    </w:p>
    <w:p>
      <w:pPr>
        <w:jc w:val="both"/>
      </w:pPr>
      <w:r>
        <w:rPr/>
        <w:t xml:space="preserve">1. This study describes a novel method to culture and maintain primary chicken enterocytes in vitro.</w:t>
      </w:r>
    </w:p>
    <w:p>
      <w:pPr>
        <w:jc w:val="both"/>
      </w:pPr>
      <w:r>
        <w:rPr/>
        <w:t xml:space="preserve">2. The cells were characterized by immunofluorescence and biomolecular approaches, and they were positive for intestinal epithelial markers and negative for vimentin, which is expressed by endothelial cells.</w:t>
      </w:r>
    </w:p>
    <w:p>
      <w:pPr>
        <w:jc w:val="both"/>
      </w:pPr>
      <w:r>
        <w:rPr/>
        <w:t xml:space="preserve">3. The cells demonstrated a constant viability value for the first 12 days, and they were positive for both epithelial and staminal markers, confirming their epithelial nature.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“Isolation, Culture, and Characterization of Chicken Intestinal Epithelial Cells” is an informative piece of research that provides a detailed description of the process used to isolate and characterize chicken intestinal epithelial cells (cIECs). The authors provide evidence to support their claims through the use of immunofluorescence (IF) staining, reverse transcription-polymerase chain reaction (RT-PCR), cell viability assays, EdU incorporation tests, and Transwell® permeable supports.</w:t>
      </w:r>
    </w:p>
    <w:p>
      <w:pPr>
        <w:jc w:val="both"/>
      </w:pPr>
      <w:r>
        <w:rPr/>
        <w:t xml:space="preserve">The article is generally reliable in its reporting; however, there are some potential biases that should be noted. For example, the authors do not discuss any potential risks associated with culturing cIECs or any possible counterarguments to their findings. Additionally, the authors do not present both sides equally; instead they focus solely on the benefits of culturing cIECs without exploring any potential drawbacks or limitations. Furthermore, there is no mention of how this research could be applied in practice or what implications it may have for future studies.</w:t>
      </w:r>
    </w:p>
    <w:p>
      <w:pPr>
        <w:jc w:val="both"/>
      </w:pPr>
      <w:r>
        <w:rPr/>
        <w:t xml:space="preserve">In conclusion, while this article provides a thorough description of the process used to isolate and characterize cIECs in vitro, it does not explore all aspects of this research thoroughly enough to be considered completely trustworthy or reliable.</w:t>
      </w:r>
    </w:p>
    <w:p>
      <w:pPr>
        <w:pStyle w:val="Heading1"/>
      </w:pPr>
      <w:bookmarkStart w:id="5" w:name="_Toc5"/>
      <w:r>
        <w:t>Topics for further research:</w:t>
      </w:r>
      <w:bookmarkEnd w:id="5"/>
    </w:p>
    <w:p>
      <w:pPr>
        <w:spacing w:after="0"/>
        <w:numPr>
          <w:ilvl w:val="0"/>
          <w:numId w:val="2"/>
        </w:numPr>
      </w:pPr>
      <w:r>
        <w:rPr/>
        <w:t xml:space="preserve">Potential risks of culturing cIECs</w:t>
      </w:r>
    </w:p>
    <w:p>
      <w:pPr>
        <w:spacing w:after="0"/>
        <w:numPr>
          <w:ilvl w:val="0"/>
          <w:numId w:val="2"/>
        </w:numPr>
      </w:pPr>
      <w:r>
        <w:rPr/>
        <w:t xml:space="preserve">Limitations of culturing cIECs</w:t>
      </w:r>
    </w:p>
    <w:p>
      <w:pPr>
        <w:spacing w:after="0"/>
        <w:numPr>
          <w:ilvl w:val="0"/>
          <w:numId w:val="2"/>
        </w:numPr>
      </w:pPr>
      <w:r>
        <w:rPr/>
        <w:t xml:space="preserve">Practical applications of cIECs</w:t>
      </w:r>
    </w:p>
    <w:p>
      <w:pPr>
        <w:spacing w:after="0"/>
        <w:numPr>
          <w:ilvl w:val="0"/>
          <w:numId w:val="2"/>
        </w:numPr>
      </w:pPr>
      <w:r>
        <w:rPr/>
        <w:t xml:space="preserve">Implications of cIECs research</w:t>
      </w:r>
    </w:p>
    <w:p>
      <w:pPr>
        <w:spacing w:after="0"/>
        <w:numPr>
          <w:ilvl w:val="0"/>
          <w:numId w:val="2"/>
        </w:numPr>
      </w:pPr>
      <w:r>
        <w:rPr/>
        <w:t xml:space="preserve">Counterarguments to cIECs research</w:t>
      </w:r>
    </w:p>
    <w:p>
      <w:pPr>
        <w:numPr>
          <w:ilvl w:val="0"/>
          <w:numId w:val="2"/>
        </w:numPr>
      </w:pPr>
      <w:r>
        <w:rPr/>
        <w:t xml:space="preserve">Ethical considerations of cIECs research</w:t>
      </w:r>
    </w:p>
    <w:p>
      <w:pPr>
        <w:pStyle w:val="Heading1"/>
      </w:pPr>
      <w:bookmarkStart w:id="6" w:name="_Toc6"/>
      <w:r>
        <w:t>Report location:</w:t>
      </w:r>
      <w:bookmarkEnd w:id="6"/>
    </w:p>
    <w:p>
      <w:hyperlink r:id="rId8" w:history="1">
        <w:r>
          <w:rPr>
            <w:color w:val="2980b9"/>
            <w:u w:val="single"/>
          </w:rPr>
          <w:t xml:space="preserve">https://www.fullpicture.app/item/f15e7601ca1984ac44c71654353715d3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38E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881477/" TargetMode="External"/><Relationship Id="rId8" Type="http://schemas.openxmlformats.org/officeDocument/2006/relationships/hyperlink" Target="https://www.fullpicture.app/item/f15e7601ca1984ac44c71654353715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2023-02-28T17:44:27+01:00</dcterms:created>
  <dcterms:modified xsi:type="dcterms:W3CDTF">2023-02-28T17:44:27+01:00</dcterms:modified>
</cp:coreProperties>
</file>

<file path=docProps/custom.xml><?xml version="1.0" encoding="utf-8"?>
<Properties xmlns="http://schemas.openxmlformats.org/officeDocument/2006/custom-properties" xmlns:vt="http://schemas.openxmlformats.org/officeDocument/2006/docPropsVTypes"/>
</file>