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Single-cell RNA sequencing demonstrates the molecular and cellular reprogramming of metastatic lung adenocarcinoma - PMC</w:t>
      </w:r>
      <w:br/>
      <w:hyperlink r:id="rId7" w:history="1">
        <w:r>
          <w:rPr>
            <w:color w:val="2980b9"/>
            <w:u w:val="single"/>
          </w:rPr>
          <w:t xml:space="preserve">https://www.ncbi.nlm.nih.gov/pmc/articles/PMC7210975/</w:t>
        </w:r>
      </w:hyperlink>
    </w:p>
    <w:p>
      <w:pPr>
        <w:pStyle w:val="Heading1"/>
      </w:pPr>
      <w:bookmarkStart w:id="2" w:name="_Toc2"/>
      <w:r>
        <w:t>Article summary:</w:t>
      </w:r>
      <w:bookmarkEnd w:id="2"/>
    </w:p>
    <w:p>
      <w:pPr>
        <w:jc w:val="both"/>
      </w:pPr>
      <w:r>
        <w:rPr/>
        <w:t xml:space="preserve">1. Single-cell RNA sequencing was used to analyze the molecular and cellular reprogramming of metastatic lung adenocarcinoma in 44 patients.</w:t>
      </w:r>
    </w:p>
    <w:p>
      <w:pPr>
        <w:jc w:val="both"/>
      </w:pPr>
      <w:r>
        <w:rPr/>
        <w:t xml:space="preserve">2. The analysis revealed a cancer cell subtype deviating from the normal differentiation trajectory and dominating the metastatic stage.</w:t>
      </w:r>
    </w:p>
    <w:p>
      <w:pPr>
        <w:jc w:val="both"/>
      </w:pPr>
      <w:r>
        <w:rPr/>
        <w:t xml:space="preserve">3. The stromal and immune cell dynamics showed ontological and functional changes that create a pro-tumoral and immunosuppressive microenvironment.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as it provides detailed information on the study design, results, and discussion of the findings. The authors have provided evidence for their claims by citing relevant studies in the literature, which adds to its credibility. Furthermore, they have discussed potential implications of their findings for diagnosis and treatment of metastatic lung cancer, which further strengthens their argument. </w:t>
      </w:r>
    </w:p>
    <w:p>
      <w:pPr>
        <w:jc w:val="both"/>
      </w:pPr>
      <w:r>
        <w:rPr/>
        <w:t xml:space="preserve">However, there are some potential biases in the article that should be noted. For instance, the study only included 44 patients with treatment-naïve LUAD, which may not be representative of all cases of metastatic lung cancer. Additionally, since this was a single-center study conducted at one institution, it may not be generalizable to other populations or settings. Moreover, while the authors discuss potential implications for diagnosis and treatment based on their findings, they do not provide any concrete recommendations or guidelines for clinicians to follow when treating these patients. Finally, while they discuss potential therapeutic targets based on their findings, they do not provide any evidence that these targets are effective in treating metastatic lung cancer or improving patient outcomes.</w:t>
      </w:r>
    </w:p>
    <w:p>
      <w:pPr>
        <w:pStyle w:val="Heading1"/>
      </w:pPr>
      <w:bookmarkStart w:id="5" w:name="_Toc5"/>
      <w:r>
        <w:t>Topics for further research:</w:t>
      </w:r>
      <w:bookmarkEnd w:id="5"/>
    </w:p>
    <w:p>
      <w:pPr>
        <w:spacing w:after="0"/>
        <w:numPr>
          <w:ilvl w:val="0"/>
          <w:numId w:val="2"/>
        </w:numPr>
      </w:pPr>
      <w:r>
        <w:rPr/>
        <w:t xml:space="preserve">Diagnosis of metastatic lung cancer</w:t>
      </w:r>
    </w:p>
    <w:p>
      <w:pPr>
        <w:spacing w:after="0"/>
        <w:numPr>
          <w:ilvl w:val="0"/>
          <w:numId w:val="2"/>
        </w:numPr>
      </w:pPr>
      <w:r>
        <w:rPr/>
        <w:t xml:space="preserve">Treatment of metastatic lung cancer</w:t>
      </w:r>
    </w:p>
    <w:p>
      <w:pPr>
        <w:spacing w:after="0"/>
        <w:numPr>
          <w:ilvl w:val="0"/>
          <w:numId w:val="2"/>
        </w:numPr>
      </w:pPr>
      <w:r>
        <w:rPr/>
        <w:t xml:space="preserve">Clinical guidelines for metastatic lung cancer</w:t>
      </w:r>
    </w:p>
    <w:p>
      <w:pPr>
        <w:spacing w:after="0"/>
        <w:numPr>
          <w:ilvl w:val="0"/>
          <w:numId w:val="2"/>
        </w:numPr>
      </w:pPr>
      <w:r>
        <w:rPr/>
        <w:t xml:space="preserve">Therapeutic targets for metastatic lung cancer</w:t>
      </w:r>
    </w:p>
    <w:p>
      <w:pPr>
        <w:spacing w:after="0"/>
        <w:numPr>
          <w:ilvl w:val="0"/>
          <w:numId w:val="2"/>
        </w:numPr>
      </w:pPr>
      <w:r>
        <w:rPr/>
        <w:t xml:space="preserve">Outcomes of metastatic lung cancer</w:t>
      </w:r>
    </w:p>
    <w:p>
      <w:pPr>
        <w:numPr>
          <w:ilvl w:val="0"/>
          <w:numId w:val="2"/>
        </w:numPr>
      </w:pPr>
      <w:r>
        <w:rPr/>
        <w:t xml:space="preserve">Multicenter studies of metastatic lung cancer</w:t>
      </w:r>
    </w:p>
    <w:p>
      <w:pPr>
        <w:pStyle w:val="Heading1"/>
      </w:pPr>
      <w:bookmarkStart w:id="6" w:name="_Toc6"/>
      <w:r>
        <w:t>Report location:</w:t>
      </w:r>
      <w:bookmarkEnd w:id="6"/>
    </w:p>
    <w:p>
      <w:hyperlink r:id="rId8" w:history="1">
        <w:r>
          <w:rPr>
            <w:color w:val="2980b9"/>
            <w:u w:val="single"/>
          </w:rPr>
          <w:t xml:space="preserve">https://www.fullpicture.app/item/f1833dd04243a2a5a065994b47efd2a6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CC1FF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7210975/" TargetMode="External"/><Relationship Id="rId8" Type="http://schemas.openxmlformats.org/officeDocument/2006/relationships/hyperlink" Target="https://www.fullpicture.app/item/f1833dd04243a2a5a065994b47efd2a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2023-02-23T22:15:37+01:00</dcterms:created>
  <dcterms:modified xsi:type="dcterms:W3CDTF">2023-02-23T22:15:37+01:00</dcterms:modified>
</cp:coreProperties>
</file>

<file path=docProps/custom.xml><?xml version="1.0" encoding="utf-8"?>
<Properties xmlns="http://schemas.openxmlformats.org/officeDocument/2006/custom-properties" xmlns:vt="http://schemas.openxmlformats.org/officeDocument/2006/docPropsVTypes"/>
</file>