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Disease-associated KBTBD4 mutations in medulloblastoma elicit neomorphic ubiquitylation activity to promote CoREST degradation - PMC</w:t>
      </w:r>
      <w:br/>
      <w:hyperlink r:id="rId7" w:history="1">
        <w:r>
          <w:rPr>
            <w:color w:val="2980b9"/>
            <w:u w:val="single"/>
          </w:rPr>
          <w:t xml:space="preserve">https://www.ncbi.nlm.nih.gov/pmc/articles/PMC9525703/</w:t>
        </w:r>
      </w:hyperlink>
    </w:p>
    <w:p>
      <w:pPr>
        <w:pStyle w:val="Heading1"/>
      </w:pPr>
      <w:bookmarkStart w:id="2" w:name="_Toc2"/>
      <w:r>
        <w:t>Article summary:</w:t>
      </w:r>
      <w:bookmarkEnd w:id="2"/>
    </w:p>
    <w:p>
      <w:pPr>
        <w:jc w:val="both"/>
      </w:pPr>
      <w:r>
        <w:rPr/>
        <w:t xml:space="preserve">1. Genomic studies have identified distinct subgroups of medulloblastoma, but the pathogenetic basis for non-WNT/non-SHH tumours remains largely elusive.</w:t>
      </w:r>
    </w:p>
    <w:p>
      <w:pPr>
        <w:jc w:val="both"/>
      </w:pPr>
      <w:r>
        <w:rPr/>
        <w:t xml:space="preserve">2. Recent analyses have revealed recurrent in-frame insertions in the E3 ubiquitin ligase adaptor Kelch Repeat and BTB Domain Containing 4 (KBTBD4) in cases of group 3/4 medulloblastoma.</w:t>
      </w:r>
    </w:p>
    <w:p>
      <w:pPr>
        <w:jc w:val="both"/>
      </w:pPr>
      <w:r>
        <w:rPr/>
        <w:t xml:space="preserve">3. KBTBD4 mutations drive its recognition of neo-substrates for degradation, promoting the recruitment and ubiquitylation of the REST Corepressor (CoREST), which forms a complex to modulate chromatin accessibility and transcriptional programmes.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genomic studies, recent analyses, and transcriptional analysis to support its claims. The article also presents both sides of the argument equally by exploring possible counterarguments to its claims. Furthermore, it does not contain any promotional content or partiality towards one side of the argument over another. </w:t>
      </w:r>
    </w:p>
    <w:p>
      <w:pPr>
        <w:jc w:val="both"/>
      </w:pPr>
      <w:r>
        <w:rPr/>
        <w:t xml:space="preserve">However, there are some potential biases that should be noted. For example, the article does not provide enough evidence for some of its claims or explore all possible risks associated with KBTBD4 mutations in medulloblastoma. Additionally, some points of consideration may be missing from the article such as further research into how KBTBD4 mutations affect other types of cancer or how they interact with other genetic drivers in medulloblastoma.</w:t>
      </w:r>
    </w:p>
    <w:p>
      <w:pPr>
        <w:pStyle w:val="Heading1"/>
      </w:pPr>
      <w:bookmarkStart w:id="5" w:name="_Toc5"/>
      <w:r>
        <w:t>Topics for further research:</w:t>
      </w:r>
      <w:bookmarkEnd w:id="5"/>
    </w:p>
    <w:p>
      <w:pPr>
        <w:spacing w:after="0"/>
        <w:numPr>
          <w:ilvl w:val="0"/>
          <w:numId w:val="2"/>
        </w:numPr>
      </w:pPr>
      <w:r>
        <w:rPr/>
        <w:t xml:space="preserve">KBTBD4 mutations and other types of cancer</w:t>
      </w:r>
    </w:p>
    <w:p>
      <w:pPr>
        <w:spacing w:after="0"/>
        <w:numPr>
          <w:ilvl w:val="0"/>
          <w:numId w:val="2"/>
        </w:numPr>
      </w:pPr>
      <w:r>
        <w:rPr/>
        <w:t xml:space="preserve">KBTBD4 mutations and other genetic drivers in medulloblastoma</w:t>
      </w:r>
    </w:p>
    <w:p>
      <w:pPr>
        <w:spacing w:after="0"/>
        <w:numPr>
          <w:ilvl w:val="0"/>
          <w:numId w:val="2"/>
        </w:numPr>
      </w:pPr>
      <w:r>
        <w:rPr/>
        <w:t xml:space="preserve">Risks associated with KBTBD4 mutations in medulloblastoma</w:t>
      </w:r>
    </w:p>
    <w:p>
      <w:pPr>
        <w:spacing w:after="0"/>
        <w:numPr>
          <w:ilvl w:val="0"/>
          <w:numId w:val="2"/>
        </w:numPr>
      </w:pPr>
      <w:r>
        <w:rPr/>
        <w:t xml:space="preserve">Genomic studies on KBTBD4 mutations in medulloblastoma</w:t>
      </w:r>
    </w:p>
    <w:p>
      <w:pPr>
        <w:spacing w:after="0"/>
        <w:numPr>
          <w:ilvl w:val="0"/>
          <w:numId w:val="2"/>
        </w:numPr>
      </w:pPr>
      <w:r>
        <w:rPr/>
        <w:t xml:space="preserve">Transcriptional analysis of KBTBD4 mutations in medulloblastoma</w:t>
      </w:r>
    </w:p>
    <w:p>
      <w:pPr>
        <w:numPr>
          <w:ilvl w:val="0"/>
          <w:numId w:val="2"/>
        </w:numPr>
      </w:pPr>
      <w:r>
        <w:rPr/>
        <w:t xml:space="preserve">Recent analyses of KBTBD4 mutations in medulloblastoma</w:t>
      </w:r>
    </w:p>
    <w:p>
      <w:pPr>
        <w:pStyle w:val="Heading1"/>
      </w:pPr>
      <w:bookmarkStart w:id="6" w:name="_Toc6"/>
      <w:r>
        <w:t>Report location:</w:t>
      </w:r>
      <w:bookmarkEnd w:id="6"/>
    </w:p>
    <w:p>
      <w:hyperlink r:id="rId8" w:history="1">
        <w:r>
          <w:rPr>
            <w:color w:val="2980b9"/>
            <w:u w:val="single"/>
          </w:rPr>
          <w:t xml:space="preserve">https://www.fullpicture.app/item/f192d365da807d74b23461a52a8f5c35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3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25703/" TargetMode="External"/><Relationship Id="rId8" Type="http://schemas.openxmlformats.org/officeDocument/2006/relationships/hyperlink" Target="https://www.fullpicture.app/item/f192d365da807d74b23461a52a8f5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2023-02-24T05:13:17+01:00</dcterms:created>
  <dcterms:modified xsi:type="dcterms:W3CDTF">2023-02-24T05:13:17+01:00</dcterms:modified>
</cp:coreProperties>
</file>

<file path=docProps/custom.xml><?xml version="1.0" encoding="utf-8"?>
<Properties xmlns="http://schemas.openxmlformats.org/officeDocument/2006/custom-properties" xmlns:vt="http://schemas.openxmlformats.org/officeDocument/2006/docPropsVTypes"/>
</file>