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Ion/Electron Migration and Sodium Storage Driven by Different MoS2‐ZnIn2S4 Heterointerfaces</w:t>
      </w:r>
      <w:br/>
      <w:hyperlink r:id="rId7" w:history="1">
        <w:r>
          <w:rPr>
            <w:color w:val="2980b9"/>
            <w:u w:val="single"/>
          </w:rPr>
          <w:t xml:space="preserve">https://onlinelibrary.wiley.com/doi/epdf/10.1002/aenm.202203248</w:t>
        </w:r>
      </w:hyperlink>
    </w:p>
    <w:p>
      <w:pPr>
        <w:pStyle w:val="Heading1"/>
      </w:pPr>
      <w:bookmarkStart w:id="2" w:name="_Toc2"/>
      <w:r>
        <w:t>Article summary:</w:t>
      </w:r>
      <w:bookmarkEnd w:id="2"/>
    </w:p>
    <w:p>
      <w:pPr>
        <w:jc w:val="both"/>
      </w:pPr>
      <w:r>
        <w:rPr/>
        <w:t xml:space="preserve">1. This article discusses the enhanced ion/electron migration and sodium storage driven by different MoS2-ZnIn2S4 heterointerfaces.</w:t>
      </w:r>
    </w:p>
    <w:p>
      <w:pPr>
        <w:jc w:val="both"/>
      </w:pPr>
      <w:r>
        <w:rPr/>
        <w:t xml:space="preserve">2. The article reviews a variety of studies related to this topic, including research on energy storage materials, nanomaterials, and chemical engineering.</w:t>
      </w:r>
    </w:p>
    <w:p>
      <w:pPr>
        <w:jc w:val="both"/>
      </w:pPr>
      <w:r>
        <w:rPr/>
        <w:t xml:space="preserve">3. The article concludes that these heterointerfaces can be used to improve the performance of energy storage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is generally good. It provides a comprehensive overview of the current research on enhanced ion/electron migration and sodium storage driven by different MoS2-ZnIn2S4 heterointerfaces, citing a variety of studies from reputable sources such as Nature Materials, Nature Chemistry, Advanced Energy Materials, Angewandte Chemie International Edition, ACS Nano, Nano Today, Chemical Engineering Journal, and Journal of Power Sources. The article also provides detailed descriptions of each study cited in order to provide readers with an understanding of the research being discussed. </w:t>
      </w:r>
    </w:p>
    <w:p>
      <w:pPr>
        <w:jc w:val="both"/>
      </w:pPr>
      <w:r>
        <w:rPr/>
        <w:t xml:space="preserve">The only potential bias in this article is that it does not present both sides equally; it focuses solely on the positive aspects of using these heterointerfaces for energy storage applications without exploring any potential drawbacks or risks associated with their use. Additionally, there are no counterarguments presented in the article which could provide readers with a more balanced view of the topic at hand.</w:t>
      </w:r>
    </w:p>
    <w:p>
      <w:pPr>
        <w:pStyle w:val="Heading1"/>
      </w:pPr>
      <w:bookmarkStart w:id="5" w:name="_Toc5"/>
      <w:r>
        <w:t>Topics for further research:</w:t>
      </w:r>
      <w:bookmarkEnd w:id="5"/>
    </w:p>
    <w:p>
      <w:pPr>
        <w:spacing w:after="0"/>
        <w:numPr>
          <w:ilvl w:val="0"/>
          <w:numId w:val="2"/>
        </w:numPr>
      </w:pPr>
      <w:r>
        <w:rPr/>
        <w:t xml:space="preserve">MoS2-ZnIn2S4 heterointerfaces safety</w:t>
      </w:r>
    </w:p>
    <w:p>
      <w:pPr>
        <w:spacing w:after="0"/>
        <w:numPr>
          <w:ilvl w:val="0"/>
          <w:numId w:val="2"/>
        </w:numPr>
      </w:pPr>
      <w:r>
        <w:rPr/>
        <w:t xml:space="preserve">MoS2-ZnIn2S4 heterointerfaces drawbacks</w:t>
      </w:r>
    </w:p>
    <w:p>
      <w:pPr>
        <w:spacing w:after="0"/>
        <w:numPr>
          <w:ilvl w:val="0"/>
          <w:numId w:val="2"/>
        </w:numPr>
      </w:pPr>
      <w:r>
        <w:rPr/>
        <w:t xml:space="preserve">MoS2-ZnIn2S4 heterointerfaces risks</w:t>
      </w:r>
    </w:p>
    <w:p>
      <w:pPr>
        <w:spacing w:after="0"/>
        <w:numPr>
          <w:ilvl w:val="0"/>
          <w:numId w:val="2"/>
        </w:numPr>
      </w:pPr>
      <w:r>
        <w:rPr/>
        <w:t xml:space="preserve">MoS2-ZnIn2S4 heterointerfaces applications</w:t>
      </w:r>
    </w:p>
    <w:p>
      <w:pPr>
        <w:spacing w:after="0"/>
        <w:numPr>
          <w:ilvl w:val="0"/>
          <w:numId w:val="2"/>
        </w:numPr>
      </w:pPr>
      <w:r>
        <w:rPr/>
        <w:t xml:space="preserve">MoS2-ZnIn2S4 heterointerfaces energy storage</w:t>
      </w:r>
    </w:p>
    <w:p>
      <w:pPr>
        <w:numPr>
          <w:ilvl w:val="0"/>
          <w:numId w:val="2"/>
        </w:numPr>
      </w:pPr>
      <w:r>
        <w:rPr/>
        <w:t xml:space="preserve">MoS2-ZnIn2S4 heterointerfaces counterarguments</w:t>
      </w:r>
    </w:p>
    <w:p>
      <w:pPr>
        <w:pStyle w:val="Heading1"/>
      </w:pPr>
      <w:bookmarkStart w:id="6" w:name="_Toc6"/>
      <w:r>
        <w:t>Report location:</w:t>
      </w:r>
      <w:bookmarkEnd w:id="6"/>
    </w:p>
    <w:p>
      <w:hyperlink r:id="rId8" w:history="1">
        <w:r>
          <w:rPr>
            <w:color w:val="2980b9"/>
            <w:u w:val="single"/>
          </w:rPr>
          <w:t xml:space="preserve">https://www.fullpicture.app/item/f199ae111aeb92db6fafb4de8476493c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53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enm.202203248" TargetMode="External"/><Relationship Id="rId8" Type="http://schemas.openxmlformats.org/officeDocument/2006/relationships/hyperlink" Target="https://www.fullpicture.app/item/f199ae111aeb92db6fafb4de847649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2023-02-18T22:16:52+01:00</dcterms:created>
  <dcterms:modified xsi:type="dcterms:W3CDTF">2023-02-18T22:16:52+01:00</dcterms:modified>
</cp:coreProperties>
</file>

<file path=docProps/custom.xml><?xml version="1.0" encoding="utf-8"?>
<Properties xmlns="http://schemas.openxmlformats.org/officeDocument/2006/custom-properties" xmlns:vt="http://schemas.openxmlformats.org/officeDocument/2006/docPropsVTypes"/>
</file>