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seasonal changes in innate immunity of the common carp (Cyprinus carpio) - ScienceDirect --- 鲤鱼（Cyprinus carpio）天然免疫的季节变化 - ScienceDirect</w:t>
      </w:r>
      <w:br/>
      <w:hyperlink r:id="rId7" w:history="1">
        <w:r>
          <w:rPr>
            <w:color w:val="2980b9"/>
            <w:u w:val="single"/>
          </w:rPr>
          <w:t xml:space="preserve">https://www.sciencedirect.com/science/article/pii/S0044848611003905</w:t>
        </w:r>
      </w:hyperlink>
    </w:p>
    <w:p>
      <w:pPr>
        <w:pStyle w:val="Heading1"/>
      </w:pPr>
      <w:bookmarkStart w:id="2" w:name="_Toc2"/>
      <w:r>
        <w:t>Article summary:</w:t>
      </w:r>
      <w:bookmarkEnd w:id="2"/>
    </w:p>
    <w:p>
      <w:pPr>
        <w:jc w:val="both"/>
      </w:pPr>
      <w:r>
        <w:rPr/>
        <w:t xml:space="preserve">1. 鲤鱼的天然免疫系统在季节变化下发生变化。研究发现，鲤鱼的呼吸爆发活动和补体活性受到季节变化的影响，夏季呼吸爆发活动最低，秋季补体活性最高。</w:t>
      </w:r>
    </w:p>
    <w:p>
      <w:pPr>
        <w:jc w:val="both"/>
      </w:pPr>
      <w:r>
        <w:rPr/>
        <w:t xml:space="preserve">2. 11-酮睾酮对春季鲤鱼的免疫反应具有免疫抑制作用。研究还发现，春季11-酮睾酮水平最高，并且与呼吸爆发和总补体活性呈负相关。</w:t>
      </w:r>
    </w:p>
    <w:p>
      <w:pPr>
        <w:jc w:val="both"/>
      </w:pPr>
      <w:r>
        <w:rPr/>
        <w:t xml:space="preserve">3. 鲤鱼的先天免疫参数受到季节变化的强烈影响。这些结果表明，环境因素如温度和激素水平可能对鱼类的免疫系统产生重要影响。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偏见及来源：文章没有明确提到作者的背景和利益关系，这可能导致潜在的偏见。如果作者有与鲤鱼养殖相关的商业或研究利益，他们可能倾向于宣传鲤鱼天然免疫的重要性，以促进该行业的发展。</w:t>
      </w:r>
    </w:p>
    <w:p>
      <w:pPr>
        <w:jc w:val="both"/>
      </w:pPr>
      <w:r>
        <w:rPr/>
        <w:t xml:space="preserve"/>
      </w:r>
    </w:p>
    <w:p>
      <w:pPr>
        <w:jc w:val="both"/>
      </w:pPr>
      <w:r>
        <w:rPr/>
        <w:t xml:space="preserve">2. 片面报道：文章只关注了鲤鱼天然免疫系统的季节变化，而没有考虑其他可能影响免疫系统的因素，如环境污染、营养状态等。这种片面报道可能导致读者对该主题的整体理解不完整。</w:t>
      </w:r>
    </w:p>
    <w:p>
      <w:pPr>
        <w:jc w:val="both"/>
      </w:pPr>
      <w:r>
        <w:rPr/>
        <w:t xml:space="preserve"/>
      </w:r>
    </w:p>
    <w:p>
      <w:pPr>
        <w:jc w:val="both"/>
      </w:pPr>
      <w:r>
        <w:rPr/>
        <w:t xml:space="preserve">3. 无根据的主张：文章中提到11-酮睾酮会抑制春季鲤鱼的先天免疫反应，但并未提供任何实验证据来支持这一主张。缺乏实验证据使得这个主张缺乏可信度。</w:t>
      </w:r>
    </w:p>
    <w:p>
      <w:pPr>
        <w:jc w:val="both"/>
      </w:pPr>
      <w:r>
        <w:rPr/>
        <w:t xml:space="preserve"/>
      </w:r>
    </w:p>
    <w:p>
      <w:pPr>
        <w:jc w:val="both"/>
      </w:pPr>
      <w:r>
        <w:rPr/>
        <w:t xml:space="preserve">4. 缺失的考虑点：文章没有讨论其他可能影响鲤鱼天然免疫系统季节变化的因素，如食物供应、水质变化等。这些因素可能对结果产生重要影响，但未被纳入考虑。</w:t>
      </w:r>
    </w:p>
    <w:p>
      <w:pPr>
        <w:jc w:val="both"/>
      </w:pPr>
      <w:r>
        <w:rPr/>
        <w:t xml:space="preserve"/>
      </w:r>
    </w:p>
    <w:p>
      <w:pPr>
        <w:jc w:val="both"/>
      </w:pPr>
      <w:r>
        <w:rPr/>
        <w:t xml:space="preserve">5. 所提出主张的缺失证据：文章中提到鲤鱼天然免疫系统的活性与水温呈负相关，但并未提供足够的证据来支持这一结论。缺乏实验证据使得这个主张缺乏可信度。</w:t>
      </w:r>
    </w:p>
    <w:p>
      <w:pPr>
        <w:jc w:val="both"/>
      </w:pPr>
      <w:r>
        <w:rPr/>
        <w:t xml:space="preserve"/>
      </w:r>
    </w:p>
    <w:p>
      <w:pPr>
        <w:jc w:val="both"/>
      </w:pPr>
      <w:r>
        <w:rPr/>
        <w:t xml:space="preserve">6. 未探索的反驳：文章没有探讨其他可能解释结果的因素，如遗传差异、个体差异等。这些因素可能对结果产生重要影响，但未被纳入讨论。</w:t>
      </w:r>
    </w:p>
    <w:p>
      <w:pPr>
        <w:jc w:val="both"/>
      </w:pPr>
      <w:r>
        <w:rPr/>
        <w:t xml:space="preserve"/>
      </w:r>
    </w:p>
    <w:p>
      <w:pPr>
        <w:jc w:val="both"/>
      </w:pPr>
      <w:r>
        <w:rPr/>
        <w:t xml:space="preserve">7. 宣传内容和偏袒：文章中没有平等地呈现双方观点，而是强调了鲤鱼天然免疫的重要性。这种宣传性内容可能导致读者对该主题的理解存在偏见。</w:t>
      </w:r>
    </w:p>
    <w:p>
      <w:pPr>
        <w:jc w:val="both"/>
      </w:pPr>
      <w:r>
        <w:rPr/>
        <w:t xml:space="preserve"/>
      </w:r>
    </w:p>
    <w:p>
      <w:pPr>
        <w:jc w:val="both"/>
      </w:pPr>
      <w:r>
        <w:rPr/>
        <w:t xml:space="preserve">8. 风险意识不足：文章没有提及任何与鲤鱼天然免疫相关的潜在风险或挑战，如疾病传播、抗生素耐药性等。这种风险意识不足可能导致读者对该主题的理解存在误导。</w:t>
      </w:r>
    </w:p>
    <w:p>
      <w:pPr>
        <w:jc w:val="both"/>
      </w:pPr>
      <w:r>
        <w:rPr/>
        <w:t xml:space="preserve"/>
      </w:r>
    </w:p>
    <w:p>
      <w:pPr>
        <w:jc w:val="both"/>
      </w:pPr>
      <w:r>
        <w:rPr/>
        <w:t xml:space="preserve">综上所述，上述文章存在一些问题，包括潜在偏见、片面报道、无根据的主张、缺失的考虑点、所提出主张的缺失证据、未探索的反驳、宣传内容和偏袒以及风险意识不足等。读者在阅读该文章时应保持批判思维，对其内容进行深入思考和进一步研究。</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其他影响免疫系统的因素
</w:t>
      </w:r>
    </w:p>
    <w:p>
      <w:pPr>
        <w:spacing w:after="0"/>
        <w:numPr>
          <w:ilvl w:val="0"/>
          <w:numId w:val="2"/>
        </w:numPr>
      </w:pPr>
      <w:r>
        <w:rPr/>
        <w:t xml:space="preserve">11-酮睾酮对免疫反应的影响的实验证据
</w:t>
      </w:r>
    </w:p>
    <w:p>
      <w:pPr>
        <w:spacing w:after="0"/>
        <w:numPr>
          <w:ilvl w:val="0"/>
          <w:numId w:val="2"/>
        </w:numPr>
      </w:pPr>
      <w:r>
        <w:rPr/>
        <w:t xml:space="preserve">食物供应和水质变化对免疫系统的影响
</w:t>
      </w:r>
    </w:p>
    <w:p>
      <w:pPr>
        <w:spacing w:after="0"/>
        <w:numPr>
          <w:ilvl w:val="0"/>
          <w:numId w:val="2"/>
        </w:numPr>
      </w:pPr>
      <w:r>
        <w:rPr/>
        <w:t xml:space="preserve">鲤鱼天然免疫活性与水温的关系的证据
</w:t>
      </w:r>
    </w:p>
    <w:p>
      <w:pPr>
        <w:numPr>
          <w:ilvl w:val="0"/>
          <w:numId w:val="2"/>
        </w:numPr>
      </w:pPr>
      <w:r>
        <w:rPr/>
        <w:t xml:space="preserve">遗传差异和个体差异对结果的影响</w:t>
      </w:r>
    </w:p>
    <w:p>
      <w:pPr>
        <w:pStyle w:val="Heading1"/>
      </w:pPr>
      <w:bookmarkStart w:id="6" w:name="_Toc6"/>
      <w:r>
        <w:t>Report location:</w:t>
      </w:r>
      <w:bookmarkEnd w:id="6"/>
    </w:p>
    <w:p>
      <w:hyperlink r:id="rId8" w:history="1">
        <w:r>
          <w:rPr>
            <w:color w:val="2980b9"/>
            <w:u w:val="single"/>
          </w:rPr>
          <w:t xml:space="preserve">https://www.fullpicture.app/item/f19df1ac9b5ccfa4e6f250d968b54e95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85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4848611003905" TargetMode="External"/><Relationship Id="rId8" Type="http://schemas.openxmlformats.org/officeDocument/2006/relationships/hyperlink" Target="https://www.fullpicture.app/item/f19df1ac9b5ccfa4e6f250d968b54e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2024-03-16T20:58:36+01:00</dcterms:created>
  <dcterms:modified xsi:type="dcterms:W3CDTF">2024-03-16T20:58:36+01:00</dcterms:modified>
</cp:coreProperties>
</file>

<file path=docProps/custom.xml><?xml version="1.0" encoding="utf-8"?>
<Properties xmlns="http://schemas.openxmlformats.org/officeDocument/2006/custom-properties" xmlns:vt="http://schemas.openxmlformats.org/officeDocument/2006/docPropsVTypes"/>
</file>